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AC870" w14:textId="2398FA4C" w:rsidR="00325C4A" w:rsidRPr="00347BC7" w:rsidRDefault="00C829B2" w:rsidP="00325C4A">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461B19">
        <w:rPr>
          <w:rFonts w:ascii="Arial" w:eastAsia="바탕" w:hAnsi="Arial" w:cs="Arial"/>
          <w:b/>
          <w:bCs/>
          <w:snapToGrid w:val="0"/>
          <w:kern w:val="2"/>
          <w:sz w:val="24"/>
          <w:szCs w:val="24"/>
          <w:lang w:val="en-GB"/>
        </w:rPr>
        <w:t xml:space="preserve">3GPP TSG RAN WG1 Meeting </w:t>
      </w:r>
      <w:r>
        <w:rPr>
          <w:rFonts w:ascii="Arial" w:eastAsia="바탕" w:hAnsi="Arial" w:cs="Arial"/>
          <w:b/>
          <w:bCs/>
          <w:snapToGrid w:val="0"/>
          <w:kern w:val="2"/>
          <w:sz w:val="24"/>
          <w:szCs w:val="24"/>
          <w:lang w:val="en-GB"/>
        </w:rPr>
        <w:t>#102-e</w:t>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FF4267">
        <w:rPr>
          <w:rFonts w:ascii="Arial" w:eastAsia="바탕" w:hAnsi="Arial" w:cs="Arial"/>
          <w:b/>
          <w:bCs/>
          <w:snapToGrid w:val="0"/>
          <w:kern w:val="2"/>
          <w:sz w:val="24"/>
          <w:szCs w:val="24"/>
        </w:rPr>
        <w:t xml:space="preserve">           </w:t>
      </w:r>
      <w:r w:rsidR="00EF7339" w:rsidRPr="00EF7339">
        <w:rPr>
          <w:rFonts w:ascii="Arial" w:eastAsia="바탕" w:hAnsi="Arial" w:cs="Arial"/>
          <w:b/>
          <w:bCs/>
          <w:snapToGrid w:val="0"/>
          <w:kern w:val="2"/>
          <w:sz w:val="24"/>
          <w:szCs w:val="24"/>
        </w:rPr>
        <w:t>R1-</w:t>
      </w:r>
      <w:r w:rsidR="00EE556A" w:rsidRPr="00D940FA">
        <w:rPr>
          <w:rFonts w:ascii="Arial" w:eastAsia="바탕" w:hAnsi="Arial" w:cs="Arial"/>
          <w:b/>
          <w:bCs/>
          <w:snapToGrid w:val="0"/>
          <w:kern w:val="2"/>
          <w:sz w:val="24"/>
          <w:szCs w:val="24"/>
        </w:rPr>
        <w:t>200</w:t>
      </w:r>
      <w:r w:rsidR="00B156ED" w:rsidRPr="00B156ED">
        <w:rPr>
          <w:rFonts w:ascii="Arial" w:eastAsia="바탕" w:hAnsi="Arial" w:cs="Arial"/>
          <w:b/>
          <w:bCs/>
          <w:snapToGrid w:val="0"/>
          <w:kern w:val="2"/>
          <w:sz w:val="24"/>
          <w:szCs w:val="24"/>
        </w:rPr>
        <w:t>5741</w:t>
      </w:r>
    </w:p>
    <w:p w14:paraId="338832A0" w14:textId="0CC60420" w:rsidR="00325C4A" w:rsidRPr="00347BC7" w:rsidRDefault="00C829B2" w:rsidP="00325C4A">
      <w:pPr>
        <w:widowControl w:val="0"/>
        <w:adjustRightInd w:val="0"/>
        <w:snapToGrid w:val="0"/>
        <w:spacing w:line="360" w:lineRule="auto"/>
        <w:rPr>
          <w:rFonts w:ascii="Arial" w:eastAsia="바탕" w:hAnsi="Arial" w:cs="Arial"/>
          <w:b/>
          <w:bCs/>
          <w:snapToGrid w:val="0"/>
          <w:kern w:val="2"/>
          <w:sz w:val="24"/>
          <w:szCs w:val="24"/>
        </w:rPr>
      </w:pPr>
      <w:proofErr w:type="gramStart"/>
      <w:r>
        <w:rPr>
          <w:rFonts w:ascii="Arial" w:eastAsia="바탕" w:hAnsi="Arial" w:cs="Arial"/>
          <w:b/>
          <w:bCs/>
          <w:snapToGrid w:val="0"/>
          <w:kern w:val="2"/>
          <w:sz w:val="24"/>
          <w:szCs w:val="24"/>
          <w:lang w:val="en-GB"/>
        </w:rPr>
        <w:t>e-Meeting</w:t>
      </w:r>
      <w:proofErr w:type="gramEnd"/>
      <w:r w:rsidRPr="00EB68AF">
        <w:rPr>
          <w:rFonts w:ascii="Arial" w:eastAsia="바탕" w:hAnsi="Arial" w:cs="Arial"/>
          <w:b/>
          <w:bCs/>
          <w:snapToGrid w:val="0"/>
          <w:kern w:val="2"/>
          <w:sz w:val="24"/>
          <w:szCs w:val="24"/>
          <w:lang w:val="en-GB"/>
        </w:rPr>
        <w:t xml:space="preserve">, </w:t>
      </w:r>
      <w:r>
        <w:rPr>
          <w:rFonts w:ascii="Arial" w:eastAsia="바탕" w:hAnsi="Arial" w:cs="Arial"/>
          <w:b/>
          <w:bCs/>
          <w:snapToGrid w:val="0"/>
          <w:kern w:val="2"/>
          <w:sz w:val="24"/>
          <w:szCs w:val="24"/>
          <w:lang w:val="en-GB"/>
        </w:rPr>
        <w:t>August</w:t>
      </w:r>
      <w:r w:rsidRPr="00EB68AF">
        <w:rPr>
          <w:rFonts w:ascii="Arial" w:eastAsia="바탕" w:hAnsi="Arial" w:cs="Arial"/>
          <w:b/>
          <w:bCs/>
          <w:snapToGrid w:val="0"/>
          <w:kern w:val="2"/>
          <w:sz w:val="24"/>
          <w:szCs w:val="24"/>
          <w:lang w:val="en-GB"/>
        </w:rPr>
        <w:t xml:space="preserve"> </w:t>
      </w:r>
      <w:r>
        <w:rPr>
          <w:rFonts w:ascii="Arial" w:eastAsia="바탕" w:hAnsi="Arial" w:cs="Arial"/>
          <w:b/>
          <w:bCs/>
          <w:snapToGrid w:val="0"/>
          <w:kern w:val="2"/>
          <w:sz w:val="24"/>
          <w:szCs w:val="24"/>
          <w:lang w:val="en-GB"/>
        </w:rPr>
        <w:t>17</w:t>
      </w:r>
      <w:r w:rsidRPr="00EB68AF">
        <w:rPr>
          <w:rFonts w:ascii="Arial" w:eastAsia="바탕" w:hAnsi="Arial" w:cs="Arial"/>
          <w:b/>
          <w:bCs/>
          <w:snapToGrid w:val="0"/>
          <w:kern w:val="2"/>
          <w:sz w:val="24"/>
          <w:szCs w:val="24"/>
          <w:vertAlign w:val="superscript"/>
          <w:lang w:val="en-GB"/>
        </w:rPr>
        <w:t>th</w:t>
      </w:r>
      <w:r w:rsidRPr="00EB68AF">
        <w:rPr>
          <w:rFonts w:ascii="Arial" w:eastAsia="바탕" w:hAnsi="Arial" w:cs="Arial"/>
          <w:b/>
          <w:bCs/>
          <w:snapToGrid w:val="0"/>
          <w:kern w:val="2"/>
          <w:sz w:val="24"/>
          <w:szCs w:val="24"/>
          <w:lang w:val="en-GB"/>
        </w:rPr>
        <w:t xml:space="preserve"> – </w:t>
      </w:r>
      <w:r>
        <w:rPr>
          <w:rFonts w:ascii="Arial" w:eastAsia="바탕" w:hAnsi="Arial" w:cs="Arial"/>
          <w:b/>
          <w:bCs/>
          <w:snapToGrid w:val="0"/>
          <w:kern w:val="2"/>
          <w:sz w:val="24"/>
          <w:szCs w:val="24"/>
          <w:lang w:val="en-GB"/>
        </w:rPr>
        <w:t>August 28</w:t>
      </w:r>
      <w:r w:rsidRPr="00D40F22">
        <w:rPr>
          <w:rFonts w:ascii="Arial" w:eastAsia="바탕" w:hAnsi="Arial" w:cs="Arial" w:hint="eastAsia"/>
          <w:b/>
          <w:bCs/>
          <w:snapToGrid w:val="0"/>
          <w:kern w:val="2"/>
          <w:sz w:val="24"/>
          <w:szCs w:val="24"/>
          <w:vertAlign w:val="superscript"/>
          <w:lang w:val="en-GB"/>
        </w:rPr>
        <w:t>th</w:t>
      </w:r>
      <w:r w:rsidRPr="00EB68AF">
        <w:rPr>
          <w:rFonts w:ascii="Arial" w:eastAsia="바탕" w:hAnsi="Arial" w:cs="Arial"/>
          <w:b/>
          <w:bCs/>
          <w:snapToGrid w:val="0"/>
          <w:kern w:val="2"/>
          <w:sz w:val="24"/>
          <w:szCs w:val="24"/>
          <w:lang w:val="en-GB"/>
        </w:rPr>
        <w:t>, 20</w:t>
      </w:r>
      <w:r>
        <w:rPr>
          <w:rFonts w:ascii="Arial" w:eastAsia="바탕" w:hAnsi="Arial" w:cs="Arial"/>
          <w:b/>
          <w:bCs/>
          <w:snapToGrid w:val="0"/>
          <w:kern w:val="2"/>
          <w:sz w:val="24"/>
          <w:szCs w:val="24"/>
          <w:lang w:val="en-GB"/>
        </w:rPr>
        <w:t>20</w:t>
      </w:r>
      <w:bookmarkStart w:id="2" w:name="_GoBack"/>
      <w:bookmarkEnd w:id="2"/>
    </w:p>
    <w:p w14:paraId="70A05E7D" w14:textId="77777777" w:rsidR="00FB4D25" w:rsidRPr="00FB4D25" w:rsidRDefault="00154900" w:rsidP="00FB4D25">
      <w:pPr>
        <w:widowControl w:val="0"/>
        <w:adjustRightInd w:val="0"/>
        <w:snapToGrid w:val="0"/>
        <w:spacing w:line="360" w:lineRule="auto"/>
        <w:rPr>
          <w:rFonts w:ascii="Arial" w:hAnsi="Arial" w:cs="Times New Roman"/>
          <w:spacing w:val="-4"/>
          <w:kern w:val="2"/>
          <w:sz w:val="24"/>
          <w:szCs w:val="24"/>
        </w:rPr>
      </w:pPr>
      <w:r w:rsidRPr="00154900">
        <w:rPr>
          <w:rFonts w:ascii="Arial" w:eastAsia="굴림" w:hAnsi="Arial" w:cs="Arial"/>
          <w:b/>
          <w:snapToGrid w:val="0"/>
          <w:sz w:val="24"/>
          <w:szCs w:val="24"/>
        </w:rPr>
        <w:t>______________________________________________________________________</w:t>
      </w:r>
      <w:bookmarkEnd w:id="0"/>
      <w:bookmarkEnd w:id="1"/>
      <w:r w:rsidR="00FB4D25" w:rsidRPr="00FB4D25">
        <w:rPr>
          <w:rFonts w:ascii="Arial" w:eastAsia="바탕" w:hAnsi="Arial" w:cs="Arial"/>
          <w:b/>
          <w:snapToGrid w:val="0"/>
          <w:kern w:val="2"/>
          <w:sz w:val="24"/>
          <w:szCs w:val="24"/>
        </w:rPr>
        <w:t xml:space="preserve"> Agenda item: </w:t>
      </w:r>
      <w:r w:rsidR="00FB4D25" w:rsidRPr="00FB4D25">
        <w:rPr>
          <w:rFonts w:ascii="Arial" w:hAnsi="Arial" w:cs="Times New Roman"/>
          <w:spacing w:val="-4"/>
          <w:kern w:val="2"/>
          <w:sz w:val="24"/>
          <w:szCs w:val="24"/>
        </w:rPr>
        <w:t>7.2.4.2.1</w:t>
      </w:r>
    </w:p>
    <w:p w14:paraId="5355D300" w14:textId="77777777" w:rsidR="00FB4D25" w:rsidRPr="00FB4D25" w:rsidRDefault="00FB4D25" w:rsidP="00FB4D25">
      <w:pPr>
        <w:widowControl w:val="0"/>
        <w:wordWrap/>
        <w:adjustRightInd w:val="0"/>
        <w:snapToGrid w:val="0"/>
        <w:spacing w:line="360" w:lineRule="auto"/>
        <w:rPr>
          <w:rFonts w:ascii="Arial" w:eastAsia="바탕" w:hAnsi="Arial" w:cs="Arial"/>
          <w:b/>
          <w:snapToGrid w:val="0"/>
          <w:kern w:val="2"/>
          <w:sz w:val="24"/>
          <w:szCs w:val="24"/>
        </w:rPr>
      </w:pPr>
      <w:r w:rsidRPr="00FB4D25">
        <w:rPr>
          <w:rFonts w:ascii="Arial" w:eastAsia="바탕" w:hAnsi="Arial" w:cs="Arial"/>
          <w:b/>
          <w:snapToGrid w:val="0"/>
          <w:kern w:val="2"/>
          <w:sz w:val="24"/>
          <w:szCs w:val="24"/>
        </w:rPr>
        <w:t>Sourc</w:t>
      </w:r>
      <w:r w:rsidRPr="00FB4D25">
        <w:rPr>
          <w:rFonts w:ascii="Arial" w:eastAsia="바탕" w:hAnsi="Arial" w:cs="Arial" w:hint="eastAsia"/>
          <w:b/>
          <w:snapToGrid w:val="0"/>
          <w:kern w:val="2"/>
          <w:sz w:val="24"/>
          <w:szCs w:val="24"/>
        </w:rPr>
        <w:t>e</w:t>
      </w:r>
      <w:r w:rsidRPr="00FB4D25">
        <w:rPr>
          <w:rFonts w:ascii="Arial" w:eastAsia="바탕" w:hAnsi="Arial" w:cs="Arial"/>
          <w:b/>
          <w:snapToGrid w:val="0"/>
          <w:kern w:val="2"/>
          <w:sz w:val="24"/>
          <w:szCs w:val="24"/>
        </w:rPr>
        <w:t xml:space="preserve">: </w:t>
      </w:r>
      <w:r w:rsidRPr="00FB4D25">
        <w:rPr>
          <w:rFonts w:ascii="Arial" w:hAnsi="Arial" w:cs="Times New Roman"/>
          <w:spacing w:val="-4"/>
          <w:kern w:val="2"/>
          <w:sz w:val="24"/>
          <w:szCs w:val="24"/>
        </w:rPr>
        <w:t>LG Electronics</w:t>
      </w:r>
    </w:p>
    <w:p w14:paraId="1E8C8EEE" w14:textId="164FA4F3" w:rsidR="00FB4D25" w:rsidRPr="00FB4D25" w:rsidRDefault="00FB4D25" w:rsidP="00FB4D25">
      <w:pPr>
        <w:widowControl w:val="0"/>
        <w:wordWrap/>
        <w:adjustRightInd w:val="0"/>
        <w:snapToGrid w:val="0"/>
        <w:spacing w:line="360" w:lineRule="auto"/>
        <w:rPr>
          <w:rFonts w:ascii="Arial" w:eastAsia="바탕" w:hAnsi="Arial" w:cs="Arial"/>
          <w:b/>
          <w:snapToGrid w:val="0"/>
          <w:kern w:val="2"/>
          <w:sz w:val="24"/>
          <w:szCs w:val="24"/>
        </w:rPr>
      </w:pPr>
      <w:r w:rsidRPr="00FB4D25">
        <w:rPr>
          <w:rFonts w:ascii="Arial" w:eastAsia="바탕" w:hAnsi="Arial" w:cs="Arial"/>
          <w:b/>
          <w:snapToGrid w:val="0"/>
          <w:kern w:val="2"/>
          <w:sz w:val="24"/>
          <w:szCs w:val="24"/>
        </w:rPr>
        <w:t xml:space="preserve">Title: </w:t>
      </w:r>
      <w:r w:rsidR="00B156ED" w:rsidRPr="00B156ED">
        <w:rPr>
          <w:rFonts w:ascii="Arial" w:hAnsi="Arial" w:cs="Times New Roman"/>
          <w:spacing w:val="-4"/>
          <w:kern w:val="2"/>
          <w:sz w:val="24"/>
          <w:szCs w:val="24"/>
        </w:rPr>
        <w:t>Discussion on essential corrections in resource allocation for Mode 1</w:t>
      </w:r>
    </w:p>
    <w:p w14:paraId="1153F178" w14:textId="77777777" w:rsidR="00FB4D25" w:rsidRPr="00FB4D25" w:rsidRDefault="00FB4D25" w:rsidP="00FB4D25">
      <w:pPr>
        <w:widowControl w:val="0"/>
        <w:wordWrap/>
        <w:adjustRightInd w:val="0"/>
        <w:snapToGrid w:val="0"/>
        <w:rPr>
          <w:rFonts w:ascii="Arial" w:eastAsia="바탕" w:hAnsi="Arial" w:cs="Arial"/>
          <w:snapToGrid w:val="0"/>
          <w:kern w:val="2"/>
          <w:sz w:val="24"/>
          <w:szCs w:val="24"/>
        </w:rPr>
      </w:pPr>
      <w:r w:rsidRPr="00FB4D25">
        <w:rPr>
          <w:rFonts w:ascii="Arial" w:eastAsia="바탕" w:hAnsi="Arial" w:cs="Arial"/>
          <w:b/>
          <w:snapToGrid w:val="0"/>
          <w:kern w:val="2"/>
          <w:sz w:val="24"/>
          <w:szCs w:val="24"/>
        </w:rPr>
        <w:t xml:space="preserve">Document for: </w:t>
      </w:r>
      <w:r w:rsidRPr="00FB4D25">
        <w:rPr>
          <w:rFonts w:ascii="Arial" w:eastAsia="바탕" w:hAnsi="Arial" w:cs="Arial"/>
          <w:snapToGrid w:val="0"/>
          <w:kern w:val="2"/>
          <w:sz w:val="24"/>
          <w:szCs w:val="24"/>
        </w:rPr>
        <w:t>Discussion</w:t>
      </w:r>
      <w:r w:rsidRPr="00FB4D25">
        <w:rPr>
          <w:rFonts w:ascii="Arial" w:eastAsia="바탕" w:hAnsi="Arial" w:cs="Arial" w:hint="eastAsia"/>
          <w:snapToGrid w:val="0"/>
          <w:kern w:val="2"/>
          <w:sz w:val="24"/>
          <w:szCs w:val="24"/>
        </w:rPr>
        <w:t xml:space="preserve"> and decision</w:t>
      </w:r>
    </w:p>
    <w:p w14:paraId="5C633420" w14:textId="77777777" w:rsidR="00FB4D25" w:rsidRPr="00FB4D25" w:rsidRDefault="00FB4D25" w:rsidP="00FB4D25">
      <w:pPr>
        <w:widowControl w:val="0"/>
        <w:wordWrap/>
        <w:adjustRightInd w:val="0"/>
        <w:snapToGrid w:val="0"/>
        <w:rPr>
          <w:rFonts w:ascii="Times New Roman" w:eastAsia="SimSun" w:hAnsi="Times New Roman" w:cs="Times New Roman"/>
          <w:b/>
          <w:kern w:val="32"/>
          <w:lang w:eastAsia="zh-CN"/>
        </w:rPr>
      </w:pPr>
      <w:r w:rsidRPr="00FB4D25">
        <w:rPr>
          <w:rFonts w:ascii="Arial" w:eastAsia="바탕" w:hAnsi="Arial" w:cs="Arial"/>
          <w:b/>
          <w:snapToGrid w:val="0"/>
          <w:kern w:val="2"/>
          <w:sz w:val="24"/>
          <w:szCs w:val="24"/>
        </w:rPr>
        <w:t>______________________________________________________________________</w:t>
      </w:r>
    </w:p>
    <w:p w14:paraId="64D39DEB" w14:textId="77777777" w:rsidR="00FB4D25" w:rsidRPr="00FB4D25" w:rsidRDefault="00FB4D25" w:rsidP="00EC3F70">
      <w:pPr>
        <w:keepNext/>
        <w:numPr>
          <w:ilvl w:val="0"/>
          <w:numId w:val="3"/>
        </w:numPr>
        <w:tabs>
          <w:tab w:val="num" w:pos="567"/>
          <w:tab w:val="left" w:pos="4962"/>
        </w:tabs>
        <w:wordWrap/>
        <w:autoSpaceDE/>
        <w:autoSpaceDN/>
        <w:spacing w:before="240" w:afterLines="50" w:after="120" w:line="360" w:lineRule="atLeast"/>
        <w:ind w:left="567" w:hanging="567"/>
        <w:jc w:val="left"/>
        <w:outlineLvl w:val="0"/>
        <w:rPr>
          <w:rFonts w:ascii="Times New Roman" w:eastAsia="SimSun" w:hAnsi="Times New Roman" w:cs="Times New Roman"/>
          <w:b/>
          <w:kern w:val="32"/>
          <w:sz w:val="28"/>
          <w:lang w:eastAsia="zh-CN"/>
        </w:rPr>
      </w:pPr>
      <w:r w:rsidRPr="00FB4D25">
        <w:rPr>
          <w:rFonts w:ascii="Times New Roman" w:eastAsia="SimSun" w:hAnsi="Times New Roman" w:cs="Times New Roman"/>
          <w:b/>
          <w:kern w:val="32"/>
          <w:sz w:val="28"/>
          <w:lang w:eastAsia="zh-CN"/>
        </w:rPr>
        <w:t>Introduction</w:t>
      </w:r>
    </w:p>
    <w:p w14:paraId="255E2899" w14:textId="13B019A2" w:rsidR="00FB4D25" w:rsidRPr="00FB4D25" w:rsidRDefault="00FB4D25" w:rsidP="00FB4D25">
      <w:pPr>
        <w:widowControl w:val="0"/>
        <w:wordWrap/>
        <w:adjustRightInd w:val="0"/>
        <w:snapToGrid w:val="0"/>
        <w:spacing w:before="100" w:beforeAutospacing="1" w:afterLines="50" w:after="120" w:line="264" w:lineRule="auto"/>
        <w:ind w:left="851" w:hanging="284"/>
        <w:rPr>
          <w:rFonts w:ascii="Calibri" w:eastAsia="바탕" w:hAnsi="Calibri" w:cs="Times New Roman"/>
          <w:kern w:val="2"/>
          <w:sz w:val="22"/>
          <w:szCs w:val="22"/>
          <w:lang w:eastAsia="x-none"/>
        </w:rPr>
      </w:pPr>
      <w:r w:rsidRPr="00FB4D25">
        <w:rPr>
          <w:rFonts w:ascii="Calibri" w:eastAsia="바탕" w:hAnsi="Calibri" w:cs="Times New Roman" w:hint="eastAsia"/>
          <w:kern w:val="2"/>
          <w:sz w:val="22"/>
          <w:szCs w:val="22"/>
          <w:lang w:eastAsia="x-none"/>
        </w:rPr>
        <w:t>In RAN</w:t>
      </w:r>
      <w:r w:rsidRPr="00FB4D25">
        <w:rPr>
          <w:rFonts w:ascii="Calibri" w:eastAsia="바탕" w:hAnsi="Calibri" w:cs="Times New Roman"/>
          <w:kern w:val="2"/>
          <w:sz w:val="22"/>
          <w:szCs w:val="22"/>
          <w:lang w:eastAsia="x-none"/>
        </w:rPr>
        <w:t xml:space="preserve"> WG</w:t>
      </w:r>
      <w:r w:rsidRPr="00FB4D25">
        <w:rPr>
          <w:rFonts w:ascii="Calibri" w:eastAsia="바탕" w:hAnsi="Calibri" w:cs="Times New Roman" w:hint="eastAsia"/>
          <w:kern w:val="2"/>
          <w:sz w:val="22"/>
          <w:szCs w:val="22"/>
          <w:lang w:eastAsia="x-none"/>
        </w:rPr>
        <w:t>1 #</w:t>
      </w:r>
      <w:r w:rsidRPr="00FB4D25">
        <w:rPr>
          <w:rFonts w:ascii="Calibri" w:eastAsia="바탕" w:hAnsi="Calibri" w:cs="Times New Roman"/>
          <w:kern w:val="2"/>
          <w:sz w:val="22"/>
          <w:szCs w:val="22"/>
          <w:lang w:eastAsia="x-none"/>
        </w:rPr>
        <w:t>10</w:t>
      </w:r>
      <w:r>
        <w:rPr>
          <w:rFonts w:ascii="Calibri" w:eastAsia="바탕" w:hAnsi="Calibri" w:cs="Times New Roman"/>
          <w:kern w:val="2"/>
          <w:sz w:val="22"/>
          <w:szCs w:val="22"/>
          <w:lang w:eastAsia="x-none"/>
        </w:rPr>
        <w:t xml:space="preserve">1-e </w:t>
      </w:r>
      <w:r w:rsidRPr="00FB4D25">
        <w:rPr>
          <w:rFonts w:ascii="Calibri" w:eastAsia="바탕" w:hAnsi="Calibri" w:cs="Times New Roman"/>
          <w:kern w:val="2"/>
          <w:sz w:val="22"/>
          <w:szCs w:val="22"/>
          <w:lang w:eastAsia="x-none"/>
        </w:rPr>
        <w:t>meeting</w:t>
      </w:r>
      <w:r w:rsidRPr="00FB4D25">
        <w:rPr>
          <w:rFonts w:ascii="Calibri" w:eastAsia="바탕" w:hAnsi="Calibri" w:cs="Times New Roman" w:hint="eastAsia"/>
          <w:kern w:val="2"/>
          <w:sz w:val="22"/>
          <w:szCs w:val="22"/>
          <w:lang w:eastAsia="x-none"/>
        </w:rPr>
        <w:t>, the following agreements were made:</w:t>
      </w:r>
    </w:p>
    <w:p w14:paraId="419B47DF" w14:textId="2B622E8B" w:rsidR="00154900" w:rsidRPr="00154900" w:rsidRDefault="00154900" w:rsidP="00FB4D25">
      <w:pPr>
        <w:widowControl w:val="0"/>
        <w:adjustRightInd w:val="0"/>
        <w:snapToGrid w:val="0"/>
        <w:spacing w:line="360" w:lineRule="auto"/>
        <w:rPr>
          <w:rFonts w:ascii="Calibri" w:eastAsia="굴림" w:hAnsi="Calibri"/>
          <w:sz w:val="2"/>
          <w:szCs w:val="2"/>
        </w:rPr>
      </w:pPr>
    </w:p>
    <w:tbl>
      <w:tblPr>
        <w:tblStyle w:val="ab"/>
        <w:tblW w:w="0" w:type="auto"/>
        <w:tblLook w:val="04A0" w:firstRow="1" w:lastRow="0" w:firstColumn="1" w:lastColumn="0" w:noHBand="0" w:noVBand="1"/>
      </w:tblPr>
      <w:tblGrid>
        <w:gridCol w:w="9016"/>
      </w:tblGrid>
      <w:tr w:rsidR="00154900" w:rsidRPr="00154900" w14:paraId="06698EA8" w14:textId="77777777" w:rsidTr="00031900">
        <w:tc>
          <w:tcPr>
            <w:tcW w:w="9016" w:type="dxa"/>
          </w:tcPr>
          <w:p w14:paraId="59169646" w14:textId="77777777" w:rsidR="005E1293" w:rsidRPr="005E1293" w:rsidRDefault="005E1293" w:rsidP="005E1293">
            <w:pPr>
              <w:wordWrap/>
              <w:autoSpaceDE/>
              <w:autoSpaceDN/>
              <w:jc w:val="left"/>
              <w:rPr>
                <w:rFonts w:ascii="Times New Roman" w:eastAsia="바탕" w:hAnsi="Times New Roman" w:cs="Times New Roman"/>
                <w:b/>
                <w:bCs/>
                <w:i/>
                <w:u w:val="single"/>
                <w:lang w:val="en-GB"/>
              </w:rPr>
            </w:pPr>
            <w:r w:rsidRPr="005E1293">
              <w:rPr>
                <w:rFonts w:ascii="Times New Roman" w:eastAsia="바탕" w:hAnsi="Times New Roman" w:cs="Times New Roman"/>
                <w:b/>
                <w:bCs/>
                <w:i/>
                <w:u w:val="single"/>
                <w:lang w:val="en-GB"/>
              </w:rPr>
              <w:t>Conclusion:</w:t>
            </w:r>
          </w:p>
          <w:p w14:paraId="528FDC29" w14:textId="77777777" w:rsidR="005E1293" w:rsidRPr="005E1293" w:rsidRDefault="005E1293" w:rsidP="003776E1">
            <w:pPr>
              <w:numPr>
                <w:ilvl w:val="0"/>
                <w:numId w:val="26"/>
              </w:numPr>
              <w:wordWrap/>
              <w:autoSpaceDE/>
              <w:autoSpaceDN/>
              <w:jc w:val="left"/>
              <w:rPr>
                <w:rFonts w:ascii="Times New Roman" w:eastAsia="바탕" w:hAnsi="Times New Roman" w:cs="Times New Roman"/>
                <w:i/>
                <w:lang w:val="en-GB"/>
              </w:rPr>
            </w:pPr>
            <w:r w:rsidRPr="005E1293">
              <w:rPr>
                <w:rFonts w:ascii="Times New Roman" w:eastAsia="바탕" w:hAnsi="Times New Roman" w:cs="Times New Roman"/>
                <w:i/>
                <w:lang w:val="en-GB"/>
              </w:rPr>
              <w:t xml:space="preserve">In the reply to the LS from RAN2 in </w:t>
            </w:r>
            <w:hyperlink r:id="rId8" w:history="1">
              <w:r w:rsidRPr="005E1293">
                <w:rPr>
                  <w:rFonts w:ascii="Times New Roman" w:eastAsia="바탕" w:hAnsi="Times New Roman" w:cs="Times New Roman"/>
                  <w:i/>
                  <w:color w:val="0000FF"/>
                  <w:u w:val="single"/>
                  <w:lang w:val="en-GB"/>
                </w:rPr>
                <w:t>R1-2003256</w:t>
              </w:r>
            </w:hyperlink>
            <w:r w:rsidRPr="005E1293">
              <w:rPr>
                <w:rFonts w:ascii="Times New Roman" w:eastAsia="바탕" w:hAnsi="Times New Roman" w:cs="Times New Roman"/>
                <w:i/>
                <w:lang w:val="en-GB"/>
              </w:rPr>
              <w:t>, include the following text</w:t>
            </w:r>
            <w:proofErr w:type="gramStart"/>
            <w:r w:rsidRPr="005E1293">
              <w:rPr>
                <w:rFonts w:ascii="Times New Roman" w:eastAsia="바탕" w:hAnsi="Times New Roman" w:cs="Times New Roman"/>
                <w:i/>
                <w:lang w:val="en-GB"/>
              </w:rPr>
              <w:t>: ”</w:t>
            </w:r>
            <w:proofErr w:type="gramEnd"/>
            <w:r w:rsidRPr="005E1293">
              <w:rPr>
                <w:rFonts w:ascii="Times New Roman" w:eastAsia="바탕" w:hAnsi="Times New Roman" w:cs="Times New Roman"/>
                <w:i/>
                <w:lang w:val="en-GB"/>
              </w:rPr>
              <w:t>RAN1 has no concern with having a common configuration for DG and CG type 1/2. However, RAN1 believes that it is necessary to define one range for each configured MCS table.”</w:t>
            </w:r>
          </w:p>
          <w:p w14:paraId="73FDFDD6" w14:textId="77777777" w:rsidR="005E1293" w:rsidRPr="005E1293" w:rsidRDefault="005E1293" w:rsidP="005E1293">
            <w:pPr>
              <w:wordWrap/>
              <w:autoSpaceDE/>
              <w:autoSpaceDN/>
              <w:jc w:val="left"/>
              <w:rPr>
                <w:rFonts w:ascii="Times New Roman" w:eastAsia="바탕" w:hAnsi="Times New Roman" w:cs="Times New Roman"/>
                <w:i/>
                <w:highlight w:val="green"/>
                <w:lang w:val="en-GB" w:eastAsia="en-US"/>
              </w:rPr>
            </w:pPr>
          </w:p>
          <w:p w14:paraId="71FFFEFD" w14:textId="77777777" w:rsidR="005E1293" w:rsidRPr="005E1293" w:rsidRDefault="005E1293" w:rsidP="005E1293">
            <w:pPr>
              <w:wordWrap/>
              <w:autoSpaceDE/>
              <w:autoSpaceDN/>
              <w:jc w:val="left"/>
              <w:rPr>
                <w:rFonts w:ascii="Times New Roman" w:eastAsia="바탕" w:hAnsi="Times New Roman" w:cs="Times New Roman"/>
                <w:i/>
                <w:highlight w:val="green"/>
                <w:lang w:val="en-GB" w:eastAsia="en-US"/>
              </w:rPr>
            </w:pPr>
            <w:r w:rsidRPr="005E1293">
              <w:rPr>
                <w:rFonts w:ascii="Times New Roman" w:eastAsia="바탕" w:hAnsi="Times New Roman" w:cs="Times New Roman"/>
                <w:i/>
                <w:highlight w:val="green"/>
                <w:lang w:val="en-GB" w:eastAsia="en-US"/>
              </w:rPr>
              <w:t>Agreements:</w:t>
            </w:r>
          </w:p>
          <w:p w14:paraId="04E620AE" w14:textId="77777777" w:rsidR="005E1293" w:rsidRPr="005E1293" w:rsidRDefault="005E1293" w:rsidP="003776E1">
            <w:pPr>
              <w:numPr>
                <w:ilvl w:val="0"/>
                <w:numId w:val="27"/>
              </w:numPr>
              <w:wordWrap/>
              <w:autoSpaceDE/>
              <w:autoSpaceDN/>
              <w:jc w:val="left"/>
              <w:rPr>
                <w:rFonts w:ascii="Times New Roman" w:eastAsia="Times New Roman" w:hAnsi="Times New Roman" w:cs="Times New Roman"/>
                <w:i/>
                <w:lang w:val="en-GB" w:eastAsia="en-US"/>
              </w:rPr>
            </w:pPr>
            <w:r w:rsidRPr="005E1293">
              <w:rPr>
                <w:rFonts w:ascii="Times New Roman" w:eastAsia="Times New Roman" w:hAnsi="Times New Roman" w:cs="Times New Roman"/>
                <w:i/>
                <w:lang w:val="en-GB" w:eastAsia="en-US"/>
              </w:rPr>
              <w:t xml:space="preserve">The formula for determining the resources for CG Type-1 uses logical slots (periodicity is in units of </w:t>
            </w:r>
            <w:proofErr w:type="spellStart"/>
            <w:r w:rsidRPr="005E1293">
              <w:rPr>
                <w:rFonts w:ascii="Times New Roman" w:eastAsia="Times New Roman" w:hAnsi="Times New Roman" w:cs="Times New Roman"/>
                <w:i/>
                <w:lang w:val="en-GB" w:eastAsia="en-US"/>
              </w:rPr>
              <w:t>ms</w:t>
            </w:r>
            <w:proofErr w:type="spellEnd"/>
            <w:r w:rsidRPr="005E1293">
              <w:rPr>
                <w:rFonts w:ascii="Times New Roman" w:eastAsia="Times New Roman" w:hAnsi="Times New Roman" w:cs="Times New Roman"/>
                <w:i/>
                <w:lang w:val="en-GB" w:eastAsia="en-US"/>
              </w:rPr>
              <w:t>, which is converted to logical slots using the same formula to be decided in mode 2)</w:t>
            </w:r>
          </w:p>
          <w:p w14:paraId="0B8074ED" w14:textId="77777777" w:rsidR="005E1293" w:rsidRPr="005E1293" w:rsidRDefault="005E1293" w:rsidP="00EF28F5">
            <w:pPr>
              <w:wordWrap/>
              <w:autoSpaceDE/>
              <w:autoSpaceDN/>
              <w:jc w:val="left"/>
              <w:rPr>
                <w:rFonts w:ascii="Times New Roman" w:eastAsia="Times New Roman" w:hAnsi="Times New Roman" w:cs="Times New Roman"/>
                <w:i/>
                <w:lang w:val="en-GB" w:eastAsia="en-US"/>
              </w:rPr>
            </w:pPr>
          </w:p>
          <w:p w14:paraId="5A126709" w14:textId="77777777" w:rsidR="005E1293" w:rsidRPr="005E1293" w:rsidRDefault="005E1293" w:rsidP="005E1293">
            <w:pPr>
              <w:wordWrap/>
              <w:autoSpaceDE/>
              <w:autoSpaceDN/>
              <w:jc w:val="left"/>
              <w:rPr>
                <w:rFonts w:ascii="Times New Roman" w:eastAsia="바탕" w:hAnsi="Times New Roman" w:cs="Times New Roman"/>
                <w:i/>
                <w:lang w:val="en-GB" w:eastAsia="en-US"/>
              </w:rPr>
            </w:pPr>
            <w:r w:rsidRPr="005E1293">
              <w:rPr>
                <w:rFonts w:ascii="Times New Roman" w:eastAsia="바탕" w:hAnsi="Times New Roman" w:cs="Times New Roman"/>
                <w:i/>
                <w:highlight w:val="green"/>
                <w:lang w:val="en-GB" w:eastAsia="en-US"/>
              </w:rPr>
              <w:t>Agreements</w:t>
            </w:r>
            <w:r w:rsidRPr="005E1293">
              <w:rPr>
                <w:rFonts w:ascii="Times New Roman" w:eastAsia="바탕" w:hAnsi="Times New Roman" w:cs="Times New Roman"/>
                <w:i/>
                <w:lang w:val="en-GB" w:eastAsia="en-US"/>
              </w:rPr>
              <w:t>:</w:t>
            </w:r>
          </w:p>
          <w:p w14:paraId="0F07B44A" w14:textId="77777777" w:rsidR="005E1293" w:rsidRPr="005E1293" w:rsidRDefault="005E1293" w:rsidP="003776E1">
            <w:pPr>
              <w:numPr>
                <w:ilvl w:val="0"/>
                <w:numId w:val="26"/>
              </w:numPr>
              <w:wordWrap/>
              <w:autoSpaceDE/>
              <w:autoSpaceDN/>
              <w:jc w:val="left"/>
              <w:rPr>
                <w:rFonts w:ascii="Times New Roman" w:eastAsia="Times New Roman" w:hAnsi="Times New Roman" w:cs="Times New Roman"/>
                <w:i/>
                <w:lang w:val="en-GB" w:eastAsia="en-US"/>
              </w:rPr>
            </w:pPr>
            <w:r w:rsidRPr="005E1293">
              <w:rPr>
                <w:rFonts w:ascii="Times New Roman" w:eastAsia="Times New Roman" w:hAnsi="Times New Roman" w:cs="Times New Roman"/>
                <w:i/>
                <w:lang w:val="en-GB" w:eastAsia="en-US"/>
              </w:rPr>
              <w:t xml:space="preserve">The </w:t>
            </w:r>
            <w:proofErr w:type="spellStart"/>
            <w:r w:rsidRPr="005E1293">
              <w:rPr>
                <w:rFonts w:ascii="Times New Roman" w:eastAsia="Times New Roman" w:hAnsi="Times New Roman" w:cs="Times New Roman"/>
                <w:i/>
                <w:lang w:val="en-GB" w:eastAsia="en-US"/>
              </w:rPr>
              <w:t>gNB</w:t>
            </w:r>
            <w:proofErr w:type="spellEnd"/>
            <w:r w:rsidRPr="005E1293">
              <w:rPr>
                <w:rFonts w:ascii="Times New Roman" w:eastAsia="Times New Roman" w:hAnsi="Times New Roman" w:cs="Times New Roman"/>
                <w:i/>
                <w:lang w:val="en-GB" w:eastAsia="en-US"/>
              </w:rPr>
              <w:t xml:space="preserve"> can configure between the following options for </w:t>
            </w:r>
            <w:proofErr w:type="spellStart"/>
            <w:r w:rsidRPr="005E1293">
              <w:rPr>
                <w:rFonts w:ascii="Times New Roman" w:eastAsia="Times New Roman" w:hAnsi="Times New Roman" w:cs="Times New Roman"/>
                <w:i/>
                <w:lang w:val="en-GB" w:eastAsia="en-US"/>
              </w:rPr>
              <w:t>configurated</w:t>
            </w:r>
            <w:proofErr w:type="spellEnd"/>
            <w:r w:rsidRPr="005E1293">
              <w:rPr>
                <w:rFonts w:ascii="Times New Roman" w:eastAsia="Times New Roman" w:hAnsi="Times New Roman" w:cs="Times New Roman"/>
                <w:i/>
                <w:lang w:val="en-GB" w:eastAsia="en-US"/>
              </w:rPr>
              <w:t xml:space="preserve"> grant type-1:</w:t>
            </w:r>
          </w:p>
          <w:p w14:paraId="359C4390" w14:textId="77777777" w:rsidR="005E1293" w:rsidRPr="005E1293" w:rsidRDefault="005E1293" w:rsidP="003776E1">
            <w:pPr>
              <w:numPr>
                <w:ilvl w:val="1"/>
                <w:numId w:val="28"/>
              </w:numPr>
              <w:wordWrap/>
              <w:autoSpaceDE/>
              <w:autoSpaceDN/>
              <w:jc w:val="left"/>
              <w:rPr>
                <w:rFonts w:ascii="Times New Roman" w:eastAsia="Times New Roman" w:hAnsi="Times New Roman" w:cs="Times New Roman"/>
                <w:i/>
                <w:lang w:val="en-GB" w:eastAsia="en-US"/>
              </w:rPr>
            </w:pPr>
            <w:r w:rsidRPr="005E1293">
              <w:rPr>
                <w:rFonts w:ascii="Times New Roman" w:eastAsia="Times New Roman" w:hAnsi="Times New Roman" w:cs="Times New Roman"/>
                <w:i/>
                <w:lang w:val="en-GB" w:eastAsia="en-US"/>
              </w:rPr>
              <w:t>SFN indexing is used for deriving the slots.</w:t>
            </w:r>
          </w:p>
          <w:p w14:paraId="46D8CC7F" w14:textId="77777777" w:rsidR="005E1293" w:rsidRPr="005E1293" w:rsidRDefault="005E1293" w:rsidP="00EF28F5">
            <w:pPr>
              <w:wordWrap/>
              <w:autoSpaceDE/>
              <w:autoSpaceDN/>
              <w:jc w:val="left"/>
              <w:rPr>
                <w:rFonts w:ascii="Times New Roman" w:eastAsia="DengXian" w:hAnsi="Times New Roman" w:cs="Times New Roman"/>
                <w:i/>
                <w:lang w:val="en-GB" w:eastAsia="en-US"/>
              </w:rPr>
            </w:pPr>
          </w:p>
          <w:p w14:paraId="0629EE2B" w14:textId="77777777" w:rsidR="005E1293" w:rsidRPr="005E1293" w:rsidRDefault="005E1293" w:rsidP="005E1293">
            <w:pPr>
              <w:wordWrap/>
              <w:autoSpaceDE/>
              <w:autoSpaceDN/>
              <w:jc w:val="left"/>
              <w:rPr>
                <w:rFonts w:ascii="Times New Roman" w:eastAsia="바탕" w:hAnsi="Times New Roman" w:cs="Times New Roman"/>
                <w:i/>
                <w:highlight w:val="darkYellow"/>
                <w:lang w:val="fi-FI" w:eastAsia="en-US"/>
              </w:rPr>
            </w:pPr>
            <w:r w:rsidRPr="005E1293">
              <w:rPr>
                <w:rFonts w:ascii="Times New Roman" w:eastAsia="바탕" w:hAnsi="Times New Roman" w:cs="Times New Roman"/>
                <w:i/>
                <w:highlight w:val="darkYellow"/>
                <w:lang w:val="fi-FI" w:eastAsia="en-US"/>
              </w:rPr>
              <w:t>Working assumption:</w:t>
            </w:r>
          </w:p>
          <w:p w14:paraId="11A2ACC8" w14:textId="77777777" w:rsidR="005E1293" w:rsidRPr="005E1293" w:rsidRDefault="005E1293" w:rsidP="003776E1">
            <w:pPr>
              <w:numPr>
                <w:ilvl w:val="0"/>
                <w:numId w:val="28"/>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For a dynamic grant in Mode 1 when using SL HARQ feedback:</w:t>
            </w:r>
          </w:p>
          <w:p w14:paraId="28CB413C" w14:textId="77777777" w:rsidR="005E1293" w:rsidRPr="005E1293" w:rsidRDefault="005E1293" w:rsidP="003776E1">
            <w:pPr>
              <w:numPr>
                <w:ilvl w:val="1"/>
                <w:numId w:val="28"/>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There is one PUCCH transmission occasion after the last resource in the set of resources provided by a dynamic grant.</w:t>
            </w:r>
          </w:p>
          <w:p w14:paraId="189266B4" w14:textId="77777777" w:rsidR="005E1293" w:rsidRPr="005E1293" w:rsidRDefault="005E1293" w:rsidP="003776E1">
            <w:pPr>
              <w:numPr>
                <w:ilvl w:val="0"/>
                <w:numId w:val="28"/>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To include it as part of the reply LS to RAN2 to solicit views from RAN2</w:t>
            </w:r>
          </w:p>
          <w:p w14:paraId="79D6A223" w14:textId="77777777" w:rsidR="005E1293" w:rsidRPr="005E1293" w:rsidRDefault="005E1293" w:rsidP="005E1293">
            <w:pPr>
              <w:wordWrap/>
              <w:autoSpaceDE/>
              <w:autoSpaceDN/>
              <w:jc w:val="left"/>
              <w:rPr>
                <w:rFonts w:ascii="Times New Roman" w:eastAsia="바탕" w:hAnsi="Times New Roman" w:cs="Times New Roman"/>
                <w:i/>
                <w:highlight w:val="cyan"/>
                <w:lang w:val="en-GB" w:eastAsia="en-US"/>
              </w:rPr>
            </w:pPr>
          </w:p>
          <w:p w14:paraId="3A17074F" w14:textId="77777777" w:rsidR="005E1293" w:rsidRPr="005E1293" w:rsidRDefault="005E1293" w:rsidP="005E1293">
            <w:pPr>
              <w:wordWrap/>
              <w:autoSpaceDE/>
              <w:autoSpaceDN/>
              <w:jc w:val="left"/>
              <w:rPr>
                <w:rFonts w:ascii="Times New Roman" w:eastAsia="바탕" w:hAnsi="Times New Roman" w:cs="Times New Roman"/>
                <w:i/>
                <w:lang w:val="en-GB" w:eastAsia="en-US"/>
              </w:rPr>
            </w:pPr>
            <w:r w:rsidRPr="005E1293">
              <w:rPr>
                <w:rFonts w:ascii="Times New Roman" w:eastAsia="바탕" w:hAnsi="Times New Roman" w:cs="Times New Roman"/>
                <w:i/>
                <w:highlight w:val="green"/>
                <w:lang w:val="en-GB" w:eastAsia="en-US"/>
              </w:rPr>
              <w:t>Agreements</w:t>
            </w:r>
            <w:r w:rsidRPr="005E1293">
              <w:rPr>
                <w:rFonts w:ascii="Times New Roman" w:eastAsia="바탕" w:hAnsi="Times New Roman" w:cs="Times New Roman"/>
                <w:i/>
                <w:lang w:val="en-GB" w:eastAsia="en-US"/>
              </w:rPr>
              <w:t>:</w:t>
            </w:r>
          </w:p>
          <w:p w14:paraId="20803F70" w14:textId="77777777" w:rsidR="005E1293" w:rsidRPr="005E1293" w:rsidRDefault="005E1293" w:rsidP="003776E1">
            <w:pPr>
              <w:numPr>
                <w:ilvl w:val="0"/>
                <w:numId w:val="32"/>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Confirm the following working assumption from RAN1#100bis-e:</w:t>
            </w:r>
          </w:p>
          <w:p w14:paraId="730E6814" w14:textId="77777777" w:rsidR="005E1293" w:rsidRPr="005E1293" w:rsidRDefault="005E1293" w:rsidP="003776E1">
            <w:pPr>
              <w:numPr>
                <w:ilvl w:val="1"/>
                <w:numId w:val="32"/>
              </w:numPr>
              <w:wordWrap/>
              <w:autoSpaceDE/>
              <w:autoSpaceDN/>
              <w:jc w:val="left"/>
              <w:rPr>
                <w:rFonts w:ascii="Times New Roman" w:eastAsia="Times New Roman" w:hAnsi="Times New Roman" w:cs="Times New Roman"/>
                <w:i/>
                <w:lang w:val="en-GB" w:eastAsia="en-US"/>
              </w:rPr>
            </w:pPr>
            <w:r w:rsidRPr="005E1293">
              <w:rPr>
                <w:rFonts w:ascii="Times New Roman" w:eastAsia="Times New Roman" w:hAnsi="Times New Roman" w:cs="Times New Roman"/>
                <w:i/>
                <w:lang w:val="en-GB" w:eastAsia="en-US"/>
              </w:rPr>
              <w:t xml:space="preserve">Working assumption: N is 14, 18, 28 and 32 corresponds to the SCS configuration </w:t>
            </w:r>
            <w:r w:rsidRPr="005E1293">
              <w:rPr>
                <w:rFonts w:ascii="Times New Roman" w:eastAsia="Times New Roman" w:hAnsi="Times New Roman" w:cs="Times New Roman"/>
                <w:i/>
                <w:lang w:val="fi-FI" w:eastAsia="en-US"/>
              </w:rPr>
              <w:t>μ</w:t>
            </w:r>
            <w:r w:rsidRPr="005E1293">
              <w:rPr>
                <w:rFonts w:ascii="Times New Roman" w:eastAsia="Times New Roman" w:hAnsi="Times New Roman" w:cs="Times New Roman"/>
                <w:i/>
                <w:lang w:val="en-GB" w:eastAsia="en-US"/>
              </w:rPr>
              <w:t xml:space="preserve"> of 0, 1, 2 and 3, </w:t>
            </w:r>
            <w:r w:rsidRPr="005E1293">
              <w:rPr>
                <w:rFonts w:ascii="Times New Roman" w:eastAsia="Times New Roman" w:hAnsi="Times New Roman" w:cs="Times New Roman"/>
                <w:i/>
                <w:lang w:val="fi-FI" w:eastAsia="en-US"/>
              </w:rPr>
              <w:t>μ</w:t>
            </w:r>
            <w:r w:rsidRPr="005E1293">
              <w:rPr>
                <w:rFonts w:ascii="Times New Roman" w:eastAsia="Times New Roman" w:hAnsi="Times New Roman" w:cs="Times New Roman"/>
                <w:i/>
                <w:lang w:val="en-GB" w:eastAsia="en-US"/>
              </w:rPr>
              <w:t xml:space="preserve"> = min(</w:t>
            </w:r>
            <w:r w:rsidRPr="005E1293">
              <w:rPr>
                <w:rFonts w:ascii="Times New Roman" w:eastAsia="Times New Roman" w:hAnsi="Times New Roman" w:cs="Times New Roman"/>
                <w:i/>
                <w:lang w:val="fi-FI" w:eastAsia="en-US"/>
              </w:rPr>
              <w:t>μ</w:t>
            </w:r>
            <w:r w:rsidRPr="005E1293">
              <w:rPr>
                <w:rFonts w:ascii="Times New Roman" w:eastAsia="Times New Roman" w:hAnsi="Times New Roman" w:cs="Times New Roman"/>
                <w:i/>
                <w:lang w:val="en-GB" w:eastAsia="en-US"/>
              </w:rPr>
              <w:t xml:space="preserve">_SL, </w:t>
            </w:r>
            <w:r w:rsidRPr="005E1293">
              <w:rPr>
                <w:rFonts w:ascii="Times New Roman" w:eastAsia="Times New Roman" w:hAnsi="Times New Roman" w:cs="Times New Roman"/>
                <w:i/>
                <w:lang w:val="fi-FI" w:eastAsia="en-US"/>
              </w:rPr>
              <w:t>μ</w:t>
            </w:r>
            <w:r w:rsidRPr="005E1293">
              <w:rPr>
                <w:rFonts w:ascii="Times New Roman" w:eastAsia="Times New Roman" w:hAnsi="Times New Roman" w:cs="Times New Roman"/>
                <w:i/>
                <w:lang w:val="en-GB" w:eastAsia="en-US"/>
              </w:rPr>
              <w:t>_UL)</w:t>
            </w:r>
          </w:p>
          <w:p w14:paraId="0ABBB08B" w14:textId="77777777" w:rsidR="005E1293" w:rsidRPr="005E1293" w:rsidRDefault="005E1293" w:rsidP="003776E1">
            <w:pPr>
              <w:numPr>
                <w:ilvl w:val="0"/>
                <w:numId w:val="32"/>
              </w:numPr>
              <w:wordWrap/>
              <w:autoSpaceDE/>
              <w:autoSpaceDN/>
              <w:jc w:val="left"/>
              <w:rPr>
                <w:rFonts w:ascii="Times New Roman" w:eastAsia="Times New Roman" w:hAnsi="Times New Roman" w:cs="Times New Roman"/>
                <w:i/>
                <w:lang w:val="en-GB" w:eastAsia="x-none"/>
              </w:rPr>
            </w:pPr>
            <w:r w:rsidRPr="005E1293">
              <w:rPr>
                <w:rFonts w:ascii="Times New Roman" w:eastAsia="바탕" w:hAnsi="Times New Roman" w:cs="Times New Roman"/>
                <w:i/>
                <w:lang w:val="en-GB" w:eastAsia="x-none"/>
              </w:rPr>
              <w:t xml:space="preserve">X=1 for the expression of </w:t>
            </w:r>
            <w:proofErr w:type="spellStart"/>
            <w:r w:rsidRPr="005E1293">
              <w:rPr>
                <w:rFonts w:ascii="Times New Roman" w:eastAsia="바탕" w:hAnsi="Times New Roman" w:cs="Times New Roman"/>
                <w:i/>
                <w:lang w:val="en-GB" w:eastAsia="x-none"/>
              </w:rPr>
              <w:t>T</w:t>
            </w:r>
            <w:r w:rsidRPr="005E1293">
              <w:rPr>
                <w:rFonts w:ascii="Times New Roman" w:eastAsia="바탕" w:hAnsi="Times New Roman" w:cs="Times New Roman"/>
                <w:i/>
                <w:vertAlign w:val="subscript"/>
                <w:lang w:val="en-GB" w:eastAsia="x-none"/>
              </w:rPr>
              <w:t>prep</w:t>
            </w:r>
            <w:proofErr w:type="spellEnd"/>
            <w:r w:rsidRPr="005E1293">
              <w:rPr>
                <w:rFonts w:ascii="Times New Roman" w:eastAsia="바탕" w:hAnsi="Times New Roman" w:cs="Times New Roman"/>
                <w:i/>
                <w:lang w:val="en-GB" w:eastAsia="x-none"/>
              </w:rPr>
              <w:t xml:space="preserve"> agreed in RA1N#100bis-e under AI 7.2.4.2.1</w:t>
            </w:r>
          </w:p>
          <w:p w14:paraId="5D707FEA" w14:textId="77777777" w:rsidR="005E1293" w:rsidRPr="005E1293" w:rsidRDefault="005E1293" w:rsidP="005E1293">
            <w:pPr>
              <w:wordWrap/>
              <w:autoSpaceDE/>
              <w:autoSpaceDN/>
              <w:jc w:val="left"/>
              <w:rPr>
                <w:rFonts w:ascii="Times New Roman" w:eastAsia="바탕" w:hAnsi="Times New Roman" w:cs="Times New Roman"/>
                <w:i/>
                <w:highlight w:val="green"/>
                <w:lang w:val="en-GB" w:eastAsia="en-US"/>
              </w:rPr>
            </w:pPr>
          </w:p>
          <w:p w14:paraId="3FE80F6C" w14:textId="77777777" w:rsidR="005E1293" w:rsidRPr="005E1293" w:rsidRDefault="005E1293" w:rsidP="005E1293">
            <w:pPr>
              <w:wordWrap/>
              <w:autoSpaceDE/>
              <w:autoSpaceDN/>
              <w:jc w:val="left"/>
              <w:rPr>
                <w:rFonts w:ascii="Times New Roman" w:eastAsia="바탕" w:hAnsi="Times New Roman" w:cs="Times New Roman"/>
                <w:i/>
                <w:lang w:val="en-GB" w:eastAsia="en-US"/>
              </w:rPr>
            </w:pPr>
            <w:r w:rsidRPr="005E1293">
              <w:rPr>
                <w:rFonts w:ascii="Times New Roman" w:eastAsia="바탕" w:hAnsi="Times New Roman" w:cs="Times New Roman"/>
                <w:i/>
                <w:highlight w:val="green"/>
                <w:lang w:val="en-GB" w:eastAsia="en-US"/>
              </w:rPr>
              <w:t>Agreements</w:t>
            </w:r>
            <w:r w:rsidRPr="005E1293">
              <w:rPr>
                <w:rFonts w:ascii="Times New Roman" w:eastAsia="바탕" w:hAnsi="Times New Roman" w:cs="Times New Roman"/>
                <w:i/>
                <w:lang w:val="en-GB" w:eastAsia="en-US"/>
              </w:rPr>
              <w:t>:</w:t>
            </w:r>
          </w:p>
          <w:p w14:paraId="44A46CCA" w14:textId="77777777" w:rsidR="005E1293" w:rsidRPr="005E1293" w:rsidRDefault="005E1293" w:rsidP="003776E1">
            <w:pPr>
              <w:numPr>
                <w:ilvl w:val="0"/>
                <w:numId w:val="38"/>
              </w:numPr>
              <w:wordWrap/>
              <w:autoSpaceDE/>
              <w:autoSpaceDN/>
              <w:ind w:hanging="357"/>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 xml:space="preserve">For dynamic grant in Mode 1, a UE does not expect to be scheduled to perform a SL transmission earlier than </w:t>
            </w:r>
            <m:oMath>
              <m:sSub>
                <m:sSubPr>
                  <m:ctrlPr>
                    <w:rPr>
                      <w:rFonts w:ascii="Cambria Math" w:eastAsia="바탕" w:hAnsi="Cambria Math" w:cs="Times New Roman"/>
                      <w:i/>
                      <w:color w:val="000000"/>
                      <w:lang w:val="en-GB" w:eastAsia="x-none"/>
                    </w:rPr>
                  </m:ctrlPr>
                </m:sSubPr>
                <m:e>
                  <m:r>
                    <w:rPr>
                      <w:rFonts w:ascii="Cambria Math" w:eastAsia="바탕" w:hAnsi="Cambria Math" w:cs="Times New Roman"/>
                      <w:color w:val="000000"/>
                      <w:lang w:val="en-GB" w:eastAsia="x-none"/>
                    </w:rPr>
                    <m:t>T</m:t>
                  </m:r>
                </m:e>
                <m:sub>
                  <m:r>
                    <w:rPr>
                      <w:rFonts w:ascii="Cambria Math" w:eastAsia="바탕" w:hAnsi="Cambria Math" w:cs="Times New Roman"/>
                      <w:color w:val="000000"/>
                      <w:lang w:val="en-GB" w:eastAsia="x-none"/>
                    </w:rPr>
                    <m:t>proc</m:t>
                  </m:r>
                </m:sub>
              </m:sSub>
            </m:oMath>
            <w:r w:rsidRPr="005E1293">
              <w:rPr>
                <w:rFonts w:ascii="Times New Roman" w:eastAsia="바탕" w:hAnsi="Times New Roman" w:cs="Times New Roman"/>
                <w:i/>
                <w:lang w:val="en-GB" w:eastAsia="x-none"/>
              </w:rPr>
              <w:t xml:space="preserve"> after the end of the scheduling PDCCH.</w:t>
            </w:r>
          </w:p>
          <w:p w14:paraId="72EE50F4" w14:textId="77777777" w:rsidR="005E1293" w:rsidRPr="005E1293" w:rsidRDefault="00801791" w:rsidP="003776E1">
            <w:pPr>
              <w:numPr>
                <w:ilvl w:val="1"/>
                <w:numId w:val="38"/>
              </w:numPr>
              <w:wordWrap/>
              <w:autoSpaceDE/>
              <w:autoSpaceDN/>
              <w:ind w:hanging="357"/>
              <w:jc w:val="left"/>
              <w:rPr>
                <w:rFonts w:ascii="Times New Roman" w:eastAsia="바탕" w:hAnsi="Times New Roman" w:cs="Times New Roman"/>
                <w:i/>
                <w:lang w:val="en-GB" w:eastAsia="x-none"/>
              </w:rPr>
            </w:pPr>
            <m:oMath>
              <m:sSub>
                <m:sSubPr>
                  <m:ctrlPr>
                    <w:rPr>
                      <w:rFonts w:ascii="Cambria Math" w:eastAsia="바탕" w:hAnsi="Cambria Math" w:cs="Times New Roman"/>
                      <w:i/>
                      <w:color w:val="000000"/>
                      <w:lang w:val="en-GB" w:eastAsia="x-none"/>
                    </w:rPr>
                  </m:ctrlPr>
                </m:sSubPr>
                <m:e>
                  <m:r>
                    <w:rPr>
                      <w:rFonts w:ascii="Cambria Math" w:eastAsia="바탕" w:hAnsi="Cambria Math" w:cs="Times New Roman"/>
                      <w:color w:val="000000"/>
                      <w:lang w:val="en-GB" w:eastAsia="x-none"/>
                    </w:rPr>
                    <m:t>T</m:t>
                  </m:r>
                </m:e>
                <m:sub>
                  <m:r>
                    <w:rPr>
                      <w:rFonts w:ascii="Cambria Math" w:eastAsia="바탕" w:hAnsi="Cambria Math" w:cs="Times New Roman"/>
                      <w:color w:val="000000"/>
                      <w:lang w:val="en-GB" w:eastAsia="x-none"/>
                    </w:rPr>
                    <m:t>proc</m:t>
                  </m:r>
                </m:sub>
              </m:sSub>
              <m:r>
                <w:rPr>
                  <w:rFonts w:ascii="Cambria Math" w:eastAsia="바탕" w:hAnsi="Cambria Math" w:cs="Times New Roman"/>
                  <w:color w:val="000000"/>
                  <w:lang w:val="en-GB" w:eastAsia="x-none"/>
                </w:rPr>
                <m:t>=(</m:t>
              </m:r>
              <m:sSub>
                <m:sSubPr>
                  <m:ctrlPr>
                    <w:rPr>
                      <w:rFonts w:ascii="Cambria Math" w:eastAsia="바탕" w:hAnsi="Cambria Math" w:cs="Times New Roman"/>
                      <w:i/>
                      <w:color w:val="000000"/>
                      <w:lang w:val="en-GB" w:eastAsia="x-none"/>
                    </w:rPr>
                  </m:ctrlPr>
                </m:sSubPr>
                <m:e>
                  <m:r>
                    <w:rPr>
                      <w:rFonts w:ascii="Cambria Math" w:eastAsia="바탕" w:hAnsi="Cambria Math" w:cs="Times New Roman"/>
                      <w:color w:val="000000"/>
                      <w:lang w:val="en-GB" w:eastAsia="x-none"/>
                    </w:rPr>
                    <m:t>N</m:t>
                  </m:r>
                </m:e>
                <m:sub>
                  <m:r>
                    <w:rPr>
                      <w:rFonts w:ascii="Cambria Math" w:eastAsia="바탕" w:hAnsi="Cambria Math" w:cs="Times New Roman"/>
                      <w:color w:val="000000"/>
                      <w:lang w:val="en-GB" w:eastAsia="x-none"/>
                    </w:rPr>
                    <m:t>2</m:t>
                  </m:r>
                </m:sub>
              </m:sSub>
              <m:r>
                <w:rPr>
                  <w:rFonts w:ascii="Cambria Math" w:eastAsia="바탕" w:hAnsi="Cambria Math" w:cs="Times New Roman"/>
                  <w:color w:val="000000"/>
                  <w:lang w:val="en-GB" w:eastAsia="x-none"/>
                </w:rPr>
                <m:t>+</m:t>
              </m:r>
              <m:sSub>
                <m:sSubPr>
                  <m:ctrlPr>
                    <w:rPr>
                      <w:rFonts w:ascii="Cambria Math" w:eastAsia="바탕" w:hAnsi="Cambria Math" w:cs="Times New Roman"/>
                      <w:i/>
                      <w:color w:val="000000"/>
                      <w:lang w:val="en-GB" w:eastAsia="x-none"/>
                    </w:rPr>
                  </m:ctrlPr>
                </m:sSubPr>
                <m:e>
                  <m:r>
                    <w:rPr>
                      <w:rFonts w:ascii="Cambria Math" w:eastAsia="바탕" w:hAnsi="Cambria Math" w:cs="Times New Roman"/>
                      <w:color w:val="000000"/>
                      <w:lang w:val="en-GB" w:eastAsia="x-none"/>
                    </w:rPr>
                    <m:t>d</m:t>
                  </m:r>
                </m:e>
                <m:sub>
                  <m:r>
                    <w:rPr>
                      <w:rFonts w:ascii="Cambria Math" w:eastAsia="바탕" w:hAnsi="Cambria Math" w:cs="Times New Roman"/>
                      <w:color w:val="000000"/>
                      <w:lang w:val="en-GB" w:eastAsia="x-none"/>
                    </w:rPr>
                    <m:t>2,1</m:t>
                  </m:r>
                </m:sub>
              </m:sSub>
              <m:r>
                <w:rPr>
                  <w:rFonts w:ascii="Cambria Math" w:eastAsia="바탕" w:hAnsi="Cambria Math" w:cs="Times New Roman"/>
                  <w:color w:val="000000"/>
                  <w:lang w:val="en-GB" w:eastAsia="x-none"/>
                </w:rPr>
                <m:t>)(2048+144)⋅κ</m:t>
              </m:r>
              <m:sSup>
                <m:sSupPr>
                  <m:ctrlPr>
                    <w:rPr>
                      <w:rFonts w:ascii="Cambria Math" w:eastAsia="바탕" w:hAnsi="Cambria Math" w:cs="Times New Roman"/>
                      <w:i/>
                      <w:color w:val="000000"/>
                      <w:lang w:val="en-GB" w:eastAsia="x-none"/>
                    </w:rPr>
                  </m:ctrlPr>
                </m:sSupPr>
                <m:e>
                  <m:r>
                    <w:rPr>
                      <w:rFonts w:ascii="Cambria Math" w:eastAsia="바탕" w:hAnsi="Cambria Math" w:cs="Times New Roman"/>
                      <w:color w:val="000000"/>
                      <w:lang w:val="en-GB" w:eastAsia="x-none"/>
                    </w:rPr>
                    <m:t>2</m:t>
                  </m:r>
                </m:e>
                <m:sup>
                  <m:r>
                    <w:rPr>
                      <w:rFonts w:ascii="Cambria Math" w:eastAsia="바탕" w:hAnsi="Cambria Math" w:cs="Times New Roman"/>
                      <w:color w:val="000000"/>
                      <w:lang w:val="en-GB" w:eastAsia="x-none"/>
                    </w:rPr>
                    <m:t>-μ</m:t>
                  </m:r>
                </m:sup>
              </m:sSup>
              <m:r>
                <w:rPr>
                  <w:rFonts w:ascii="Cambria Math" w:eastAsia="바탕" w:hAnsi="Cambria Math" w:cs="Times New Roman"/>
                  <w:color w:val="000000"/>
                  <w:lang w:val="en-GB" w:eastAsia="x-none"/>
                </w:rPr>
                <m:t>⋅</m:t>
              </m:r>
              <m:sSub>
                <m:sSubPr>
                  <m:ctrlPr>
                    <w:rPr>
                      <w:rFonts w:ascii="Cambria Math" w:eastAsia="바탕" w:hAnsi="Cambria Math" w:cs="Times New Roman"/>
                      <w:i/>
                      <w:color w:val="000000"/>
                      <w:lang w:val="en-GB" w:eastAsia="x-none"/>
                    </w:rPr>
                  </m:ctrlPr>
                </m:sSubPr>
                <m:e>
                  <m:r>
                    <w:rPr>
                      <w:rFonts w:ascii="Cambria Math" w:eastAsia="바탕" w:hAnsi="Cambria Math" w:cs="Times New Roman"/>
                      <w:color w:val="000000"/>
                      <w:lang w:val="en-GB" w:eastAsia="x-none"/>
                    </w:rPr>
                    <m:t>T</m:t>
                  </m:r>
                </m:e>
                <m:sub>
                  <m:r>
                    <w:rPr>
                      <w:rFonts w:ascii="Cambria Math" w:eastAsia="바탕" w:hAnsi="Cambria Math" w:cs="Times New Roman"/>
                      <w:color w:val="000000"/>
                      <w:lang w:val="en-GB" w:eastAsia="x-none"/>
                    </w:rPr>
                    <m:t>C</m:t>
                  </m:r>
                </m:sub>
              </m:sSub>
            </m:oMath>
          </w:p>
          <w:p w14:paraId="3BA49D19" w14:textId="77777777" w:rsidR="005E1293" w:rsidRPr="005E1293" w:rsidRDefault="00801791" w:rsidP="003776E1">
            <w:pPr>
              <w:numPr>
                <w:ilvl w:val="2"/>
                <w:numId w:val="38"/>
              </w:numPr>
              <w:wordWrap/>
              <w:autoSpaceDE/>
              <w:autoSpaceDN/>
              <w:ind w:hanging="357"/>
              <w:jc w:val="left"/>
              <w:rPr>
                <w:rFonts w:ascii="Times New Roman" w:eastAsia="바탕" w:hAnsi="Times New Roman" w:cs="Times New Roman"/>
                <w:i/>
                <w:lang w:val="en-GB" w:eastAsia="x-none"/>
              </w:rPr>
            </w:pPr>
            <m:oMath>
              <m:sSub>
                <m:sSubPr>
                  <m:ctrlPr>
                    <w:rPr>
                      <w:rFonts w:ascii="Cambria Math" w:eastAsia="바탕" w:hAnsi="Cambria Math" w:cs="Times New Roman"/>
                      <w:i/>
                      <w:color w:val="000000"/>
                      <w:lang w:val="en-GB" w:eastAsia="x-none"/>
                    </w:rPr>
                  </m:ctrlPr>
                </m:sSubPr>
                <m:e>
                  <m:r>
                    <w:rPr>
                      <w:rFonts w:ascii="Cambria Math" w:eastAsia="바탕" w:hAnsi="Cambria Math" w:cs="Times New Roman"/>
                      <w:color w:val="000000"/>
                      <w:lang w:val="en-GB" w:eastAsia="x-none"/>
                    </w:rPr>
                    <m:t>N</m:t>
                  </m:r>
                </m:e>
                <m:sub>
                  <m:r>
                    <w:rPr>
                      <w:rFonts w:ascii="Cambria Math" w:eastAsia="바탕" w:hAnsi="Cambria Math" w:cs="Times New Roman"/>
                      <w:color w:val="000000"/>
                      <w:lang w:val="en-GB" w:eastAsia="x-none"/>
                    </w:rPr>
                    <m:t>2</m:t>
                  </m:r>
                </m:sub>
              </m:sSub>
            </m:oMath>
            <w:r w:rsidR="005E1293" w:rsidRPr="005E1293">
              <w:rPr>
                <w:rFonts w:ascii="Times New Roman" w:eastAsia="바탕" w:hAnsi="Times New Roman" w:cs="Times New Roman"/>
                <w:i/>
                <w:color w:val="000000"/>
                <w:lang w:val="en-GB" w:eastAsia="x-none"/>
              </w:rPr>
              <w:t xml:space="preserve"> </w:t>
            </w:r>
            <w:proofErr w:type="gramStart"/>
            <w:r w:rsidR="005E1293" w:rsidRPr="005E1293">
              <w:rPr>
                <w:rFonts w:ascii="Times New Roman" w:eastAsia="바탕" w:hAnsi="Times New Roman" w:cs="Times New Roman"/>
                <w:i/>
                <w:color w:val="000000"/>
                <w:lang w:val="en-GB" w:eastAsia="x-none"/>
              </w:rPr>
              <w:t>is</w:t>
            </w:r>
            <w:proofErr w:type="gramEnd"/>
            <w:r w:rsidR="005E1293" w:rsidRPr="005E1293">
              <w:rPr>
                <w:rFonts w:ascii="Times New Roman" w:eastAsia="바탕" w:hAnsi="Times New Roman" w:cs="Times New Roman"/>
                <w:i/>
                <w:color w:val="000000"/>
                <w:lang w:val="en-GB" w:eastAsia="x-none"/>
              </w:rPr>
              <w:t xml:space="preserve"> 10, 12, 23, and 36 for </w:t>
            </w:r>
            <m:oMath>
              <m:r>
                <w:rPr>
                  <w:rFonts w:ascii="Cambria Math" w:eastAsia="바탕" w:hAnsi="Cambria Math" w:cs="Times New Roman"/>
                  <w:color w:val="000000"/>
                  <w:lang w:val="en-GB" w:eastAsia="x-none"/>
                </w:rPr>
                <m:t>μ</m:t>
              </m:r>
            </m:oMath>
            <w:r w:rsidR="005E1293" w:rsidRPr="005E1293">
              <w:rPr>
                <w:rFonts w:ascii="Times New Roman" w:eastAsia="바탕" w:hAnsi="Times New Roman" w:cs="Times New Roman"/>
                <w:i/>
                <w:color w:val="000000"/>
                <w:lang w:val="en-GB" w:eastAsia="x-none"/>
              </w:rPr>
              <w:t xml:space="preserve"> equal to 0, 1, 2, and 3, respectively.</w:t>
            </w:r>
          </w:p>
          <w:p w14:paraId="352B96AF" w14:textId="77777777" w:rsidR="005E1293" w:rsidRPr="005E1293" w:rsidRDefault="005E1293" w:rsidP="003776E1">
            <w:pPr>
              <w:numPr>
                <w:ilvl w:val="3"/>
                <w:numId w:val="38"/>
              </w:numPr>
              <w:wordWrap/>
              <w:autoSpaceDE/>
              <w:autoSpaceDN/>
              <w:ind w:hanging="357"/>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 xml:space="preserve">FFS other values of </w:t>
            </w:r>
            <m:oMath>
              <m:sSub>
                <m:sSubPr>
                  <m:ctrlPr>
                    <w:rPr>
                      <w:rFonts w:ascii="Cambria Math" w:eastAsia="바탕" w:hAnsi="Cambria Math" w:cs="Times New Roman"/>
                      <w:i/>
                      <w:color w:val="000000"/>
                      <w:lang w:val="en-GB" w:eastAsia="x-none"/>
                    </w:rPr>
                  </m:ctrlPr>
                </m:sSubPr>
                <m:e>
                  <m:r>
                    <w:rPr>
                      <w:rFonts w:ascii="Cambria Math" w:eastAsia="바탕" w:hAnsi="Cambria Math" w:cs="Times New Roman"/>
                      <w:color w:val="000000"/>
                      <w:lang w:val="en-GB" w:eastAsia="x-none"/>
                    </w:rPr>
                    <m:t>N</m:t>
                  </m:r>
                </m:e>
                <m:sub>
                  <m:r>
                    <w:rPr>
                      <w:rFonts w:ascii="Cambria Math" w:eastAsia="바탕" w:hAnsi="Cambria Math" w:cs="Times New Roman"/>
                      <w:color w:val="000000"/>
                      <w:lang w:val="en-GB" w:eastAsia="x-none"/>
                    </w:rPr>
                    <m:t>2</m:t>
                  </m:r>
                </m:sub>
              </m:sSub>
            </m:oMath>
            <w:r w:rsidRPr="005E1293">
              <w:rPr>
                <w:rFonts w:ascii="Times New Roman" w:eastAsia="바탕" w:hAnsi="Times New Roman" w:cs="Times New Roman"/>
                <w:i/>
                <w:color w:val="000000"/>
                <w:lang w:val="en-GB" w:eastAsia="x-none"/>
              </w:rPr>
              <w:t xml:space="preserve"> based on the discussion on capabilities (</w:t>
            </w:r>
            <w:r w:rsidRPr="005E1293">
              <w:rPr>
                <w:rFonts w:ascii="Times New Roman" w:eastAsia="바탕" w:hAnsi="Times New Roman" w:cs="Times New Roman"/>
                <w:b/>
                <w:i/>
                <w:color w:val="FF0000"/>
                <w:lang w:val="en-GB" w:eastAsia="x-none"/>
              </w:rPr>
              <w:t>Q5</w:t>
            </w:r>
            <w:r w:rsidRPr="005E1293">
              <w:rPr>
                <w:rFonts w:ascii="Times New Roman" w:eastAsia="바탕" w:hAnsi="Times New Roman" w:cs="Times New Roman"/>
                <w:i/>
                <w:color w:val="000000"/>
                <w:lang w:val="en-GB" w:eastAsia="x-none"/>
              </w:rPr>
              <w:t>).</w:t>
            </w:r>
          </w:p>
          <w:p w14:paraId="64407FCE" w14:textId="77777777" w:rsidR="005E1293" w:rsidRPr="005E1293" w:rsidRDefault="005E1293" w:rsidP="003776E1">
            <w:pPr>
              <w:numPr>
                <w:ilvl w:val="2"/>
                <w:numId w:val="38"/>
              </w:numPr>
              <w:wordWrap/>
              <w:autoSpaceDE/>
              <w:autoSpaceDN/>
              <w:ind w:hanging="357"/>
              <w:jc w:val="left"/>
              <w:rPr>
                <w:rFonts w:ascii="Times New Roman" w:eastAsia="바탕" w:hAnsi="Times New Roman" w:cs="Times New Roman"/>
                <w:i/>
                <w:lang w:val="en-GB" w:eastAsia="en-US"/>
              </w:rPr>
            </w:pPr>
            <w:r w:rsidRPr="005E1293">
              <w:rPr>
                <w:rFonts w:ascii="Times New Roman" w:eastAsia="바탕" w:hAnsi="Times New Roman" w:cs="Times New Roman"/>
                <w:i/>
                <w:lang w:val="en-AU" w:eastAsia="en-US"/>
              </w:rPr>
              <w:t>µ corresponds to the one of (µ</w:t>
            </w:r>
            <w:r w:rsidRPr="005E1293">
              <w:rPr>
                <w:rFonts w:ascii="Times New Roman" w:eastAsia="바탕" w:hAnsi="Times New Roman" w:cs="Times New Roman"/>
                <w:i/>
                <w:vertAlign w:val="subscript"/>
                <w:lang w:val="en-AU" w:eastAsia="en-US"/>
              </w:rPr>
              <w:t>DL</w:t>
            </w:r>
            <w:r w:rsidRPr="005E1293">
              <w:rPr>
                <w:rFonts w:ascii="Times New Roman" w:eastAsia="바탕" w:hAnsi="Times New Roman" w:cs="Times New Roman"/>
                <w:i/>
                <w:lang w:val="en-AU" w:eastAsia="en-US"/>
              </w:rPr>
              <w:t>, µ</w:t>
            </w:r>
            <w:r w:rsidRPr="005E1293">
              <w:rPr>
                <w:rFonts w:ascii="Times New Roman" w:eastAsia="바탕" w:hAnsi="Times New Roman" w:cs="Times New Roman"/>
                <w:i/>
                <w:vertAlign w:val="subscript"/>
                <w:lang w:val="en-AU" w:eastAsia="en-US"/>
              </w:rPr>
              <w:t>SL</w:t>
            </w:r>
            <w:r w:rsidRPr="005E1293">
              <w:rPr>
                <w:rFonts w:ascii="Times New Roman" w:eastAsia="바탕" w:hAnsi="Times New Roman" w:cs="Times New Roman"/>
                <w:i/>
                <w:lang w:val="en-AU" w:eastAsia="en-US"/>
              </w:rPr>
              <w:t xml:space="preserve">) resulting in the largest </w:t>
            </w:r>
            <w:proofErr w:type="spellStart"/>
            <w:r w:rsidRPr="005E1293">
              <w:rPr>
                <w:rFonts w:ascii="Times New Roman" w:eastAsia="바탕" w:hAnsi="Times New Roman" w:cs="Times New Roman"/>
                <w:i/>
                <w:lang w:val="en-AU" w:eastAsia="en-US"/>
              </w:rPr>
              <w:t>T</w:t>
            </w:r>
            <w:r w:rsidRPr="005E1293">
              <w:rPr>
                <w:rFonts w:ascii="Times New Roman" w:eastAsia="바탕" w:hAnsi="Times New Roman" w:cs="Times New Roman"/>
                <w:i/>
                <w:vertAlign w:val="subscript"/>
                <w:lang w:val="en-AU" w:eastAsia="en-US"/>
              </w:rPr>
              <w:t>proc</w:t>
            </w:r>
            <w:proofErr w:type="spellEnd"/>
            <w:r w:rsidRPr="005E1293">
              <w:rPr>
                <w:rFonts w:ascii="Times New Roman" w:eastAsia="바탕" w:hAnsi="Times New Roman" w:cs="Times New Roman"/>
                <w:i/>
                <w:lang w:val="en-AU" w:eastAsia="en-US"/>
              </w:rPr>
              <w:t>.</w:t>
            </w:r>
          </w:p>
          <w:p w14:paraId="1973DF93" w14:textId="77777777" w:rsidR="005E1293" w:rsidRPr="005E1293" w:rsidRDefault="00801791" w:rsidP="003776E1">
            <w:pPr>
              <w:numPr>
                <w:ilvl w:val="2"/>
                <w:numId w:val="38"/>
              </w:numPr>
              <w:wordWrap/>
              <w:autoSpaceDE/>
              <w:autoSpaceDN/>
              <w:ind w:hanging="357"/>
              <w:jc w:val="left"/>
              <w:rPr>
                <w:rFonts w:ascii="Times New Roman" w:eastAsia="바탕" w:hAnsi="Times New Roman" w:cs="Times New Roman"/>
                <w:i/>
                <w:lang w:val="en-GB" w:eastAsia="en-US"/>
              </w:rPr>
            </w:pPr>
            <m:oMath>
              <m:sSub>
                <m:sSubPr>
                  <m:ctrlPr>
                    <w:rPr>
                      <w:rFonts w:ascii="Cambria Math" w:eastAsia="바탕" w:hAnsi="Cambria Math" w:cs="Times New Roman"/>
                      <w:i/>
                      <w:color w:val="000000"/>
                      <w:lang w:val="en-GB" w:eastAsia="en-US"/>
                    </w:rPr>
                  </m:ctrlPr>
                </m:sSubPr>
                <m:e>
                  <m:r>
                    <w:rPr>
                      <w:rFonts w:ascii="Cambria Math" w:eastAsia="바탕" w:hAnsi="Cambria Math" w:cs="Times New Roman"/>
                      <w:color w:val="000000"/>
                      <w:lang w:val="en-GB" w:eastAsia="en-US"/>
                    </w:rPr>
                    <m:t>d</m:t>
                  </m:r>
                </m:e>
                <m:sub>
                  <m:r>
                    <w:rPr>
                      <w:rFonts w:ascii="Cambria Math" w:eastAsia="바탕" w:hAnsi="Cambria Math" w:cs="Times New Roman"/>
                      <w:color w:val="000000"/>
                      <w:lang w:val="en-GB" w:eastAsia="en-US"/>
                    </w:rPr>
                    <m:t>2,1</m:t>
                  </m:r>
                </m:sub>
              </m:sSub>
            </m:oMath>
            <w:r w:rsidR="005E1293" w:rsidRPr="005E1293">
              <w:rPr>
                <w:rFonts w:ascii="Times New Roman" w:eastAsia="바탕" w:hAnsi="Times New Roman" w:cs="Times New Roman"/>
                <w:i/>
                <w:color w:val="000000"/>
                <w:lang w:val="en-GB" w:eastAsia="en-US"/>
              </w:rPr>
              <w:t xml:space="preserve"> = 1</w:t>
            </w:r>
          </w:p>
          <w:p w14:paraId="0D54C6CC" w14:textId="77777777" w:rsidR="005E1293" w:rsidRPr="005E1293" w:rsidRDefault="005E1293" w:rsidP="003776E1">
            <w:pPr>
              <w:numPr>
                <w:ilvl w:val="2"/>
                <w:numId w:val="38"/>
              </w:numPr>
              <w:wordWrap/>
              <w:autoSpaceDE/>
              <w:autoSpaceDN/>
              <w:ind w:hanging="357"/>
              <w:jc w:val="left"/>
              <w:rPr>
                <w:rFonts w:ascii="Times New Roman" w:eastAsia="바탕" w:hAnsi="Times New Roman" w:cs="Times New Roman"/>
                <w:i/>
                <w:lang w:val="en-GB" w:eastAsia="x-none"/>
              </w:rPr>
            </w:pPr>
            <m:oMath>
              <m:r>
                <w:rPr>
                  <w:rFonts w:ascii="Cambria Math" w:eastAsia="바탕" w:hAnsi="Cambria Math" w:cs="Times New Roman"/>
                  <w:color w:val="000000"/>
                  <w:lang w:val="en-GB" w:eastAsia="x-none"/>
                </w:rPr>
                <m:t>κ=</m:t>
              </m:r>
              <m:f>
                <m:fPr>
                  <m:type m:val="skw"/>
                  <m:ctrlPr>
                    <w:rPr>
                      <w:rFonts w:ascii="Cambria Math" w:eastAsia="바탕" w:hAnsi="Cambria Math" w:cs="Times New Roman"/>
                      <w:i/>
                      <w:color w:val="000000"/>
                      <w:lang w:val="en-GB" w:eastAsia="x-none"/>
                    </w:rPr>
                  </m:ctrlPr>
                </m:fPr>
                <m:num>
                  <m:sSub>
                    <m:sSubPr>
                      <m:ctrlPr>
                        <w:rPr>
                          <w:rFonts w:ascii="Cambria Math" w:eastAsia="바탕" w:hAnsi="Cambria Math" w:cs="Times New Roman"/>
                          <w:i/>
                          <w:color w:val="000000"/>
                          <w:lang w:val="en-GB" w:eastAsia="x-none"/>
                        </w:rPr>
                      </m:ctrlPr>
                    </m:sSubPr>
                    <m:e>
                      <m:r>
                        <w:rPr>
                          <w:rFonts w:ascii="Cambria Math" w:eastAsia="바탕" w:hAnsi="Cambria Math" w:cs="Times New Roman"/>
                          <w:color w:val="000000"/>
                          <w:lang w:val="en-GB" w:eastAsia="x-none"/>
                        </w:rPr>
                        <m:t>T</m:t>
                      </m:r>
                    </m:e>
                    <m:sub>
                      <m:r>
                        <w:rPr>
                          <w:rFonts w:ascii="Cambria Math" w:eastAsia="바탕" w:hAnsi="Cambria Math" w:cs="Times New Roman"/>
                          <w:color w:val="000000"/>
                          <w:lang w:val="en-GB" w:eastAsia="x-none"/>
                        </w:rPr>
                        <m:t>s</m:t>
                      </m:r>
                    </m:sub>
                  </m:sSub>
                </m:num>
                <m:den>
                  <m:sSub>
                    <m:sSubPr>
                      <m:ctrlPr>
                        <w:rPr>
                          <w:rFonts w:ascii="Cambria Math" w:eastAsia="바탕" w:hAnsi="Cambria Math" w:cs="Times New Roman"/>
                          <w:i/>
                          <w:color w:val="000000"/>
                          <w:lang w:val="en-GB" w:eastAsia="x-none"/>
                        </w:rPr>
                      </m:ctrlPr>
                    </m:sSubPr>
                    <m:e>
                      <m:r>
                        <w:rPr>
                          <w:rFonts w:ascii="Cambria Math" w:eastAsia="바탕" w:hAnsi="Cambria Math" w:cs="Times New Roman"/>
                          <w:color w:val="000000"/>
                          <w:lang w:val="en-GB" w:eastAsia="x-none"/>
                        </w:rPr>
                        <m:t>T</m:t>
                      </m:r>
                    </m:e>
                    <m:sub>
                      <m:r>
                        <w:rPr>
                          <w:rFonts w:ascii="Cambria Math" w:eastAsia="바탕" w:hAnsi="Cambria Math" w:cs="Times New Roman"/>
                          <w:color w:val="000000"/>
                          <w:lang w:val="en-GB" w:eastAsia="x-none"/>
                        </w:rPr>
                        <m:t>c</m:t>
                      </m:r>
                    </m:sub>
                  </m:sSub>
                </m:den>
              </m:f>
            </m:oMath>
            <w:r w:rsidRPr="005E1293">
              <w:rPr>
                <w:rFonts w:ascii="Times New Roman" w:eastAsia="바탕" w:hAnsi="Times New Roman" w:cs="Times New Roman"/>
                <w:i/>
                <w:lang w:val="en-GB" w:eastAsia="x-none"/>
              </w:rPr>
              <w:t xml:space="preserve"> (parameters as defined in 38.211)</w:t>
            </w:r>
          </w:p>
          <w:p w14:paraId="085B4306" w14:textId="77777777" w:rsidR="005E1293" w:rsidRPr="005E1293" w:rsidRDefault="005E1293" w:rsidP="005E1293">
            <w:pPr>
              <w:wordWrap/>
              <w:autoSpaceDE/>
              <w:autoSpaceDN/>
              <w:jc w:val="left"/>
              <w:rPr>
                <w:rFonts w:ascii="Times New Roman" w:eastAsia="바탕" w:hAnsi="Times New Roman" w:cs="Times New Roman"/>
                <w:i/>
                <w:highlight w:val="green"/>
                <w:lang w:val="en-GB" w:eastAsia="en-US"/>
              </w:rPr>
            </w:pPr>
          </w:p>
          <w:p w14:paraId="3026F886" w14:textId="3C0F70B4" w:rsidR="005E1293" w:rsidRPr="005E1293" w:rsidRDefault="005E1293" w:rsidP="005E1293">
            <w:pPr>
              <w:wordWrap/>
              <w:autoSpaceDE/>
              <w:autoSpaceDN/>
              <w:jc w:val="left"/>
              <w:rPr>
                <w:rFonts w:ascii="Times New Roman" w:eastAsia="바탕" w:hAnsi="Times New Roman" w:cs="Times New Roman"/>
                <w:i/>
                <w:lang w:val="en-GB" w:eastAsia="en-US"/>
              </w:rPr>
            </w:pPr>
            <w:r w:rsidRPr="005E1293">
              <w:rPr>
                <w:rFonts w:ascii="Times New Roman" w:eastAsia="바탕" w:hAnsi="Times New Roman" w:cs="Times New Roman"/>
                <w:i/>
                <w:highlight w:val="green"/>
                <w:lang w:val="en-GB" w:eastAsia="en-US"/>
              </w:rPr>
              <w:t>Agreements</w:t>
            </w:r>
            <w:r w:rsidRPr="005E1293">
              <w:rPr>
                <w:rFonts w:ascii="Times New Roman" w:eastAsia="바탕" w:hAnsi="Times New Roman" w:cs="Times New Roman"/>
                <w:i/>
                <w:lang w:val="en-GB" w:eastAsia="en-US"/>
              </w:rPr>
              <w:t>:</w:t>
            </w:r>
          </w:p>
          <w:p w14:paraId="6219011F" w14:textId="77777777" w:rsidR="005E1293" w:rsidRPr="005E1293" w:rsidRDefault="005E1293" w:rsidP="003776E1">
            <w:pPr>
              <w:numPr>
                <w:ilvl w:val="0"/>
                <w:numId w:val="34"/>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 xml:space="preserve">For the minimum PSFCH to UL report gap that the UE expects, no values other than </w:t>
            </w:r>
            <w:proofErr w:type="spellStart"/>
            <w:r w:rsidRPr="005E1293">
              <w:rPr>
                <w:rFonts w:ascii="Times New Roman" w:eastAsia="바탕" w:hAnsi="Times New Roman" w:cs="Times New Roman"/>
                <w:i/>
                <w:lang w:val="en-GB" w:eastAsia="x-none"/>
              </w:rPr>
              <w:t>T</w:t>
            </w:r>
            <w:r w:rsidRPr="005E1293">
              <w:rPr>
                <w:rFonts w:ascii="Times New Roman" w:eastAsia="바탕" w:hAnsi="Times New Roman" w:cs="Times New Roman"/>
                <w:i/>
                <w:vertAlign w:val="subscript"/>
                <w:lang w:val="en-GB" w:eastAsia="x-none"/>
              </w:rPr>
              <w:t>prep</w:t>
            </w:r>
            <w:proofErr w:type="spellEnd"/>
            <w:r w:rsidRPr="005E1293">
              <w:rPr>
                <w:rFonts w:ascii="Times New Roman" w:eastAsia="바탕" w:hAnsi="Times New Roman" w:cs="Times New Roman"/>
                <w:i/>
                <w:lang w:val="en-GB" w:eastAsia="x-none"/>
              </w:rPr>
              <w:t xml:space="preserve"> (agreed in RAN1#100bis-e) are introduced.</w:t>
            </w:r>
          </w:p>
          <w:p w14:paraId="744CF74C" w14:textId="77777777" w:rsidR="005E1293" w:rsidRPr="005E1293" w:rsidRDefault="005E1293" w:rsidP="003776E1">
            <w:pPr>
              <w:numPr>
                <w:ilvl w:val="0"/>
                <w:numId w:val="34"/>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For the minimum PDCCH-to-PSCCH/PSSCH gap that the UE expects, a single value is introduced.</w:t>
            </w:r>
          </w:p>
          <w:p w14:paraId="47B8142C" w14:textId="77777777" w:rsidR="005E1293" w:rsidRPr="005E1293" w:rsidRDefault="005E1293" w:rsidP="005E1293">
            <w:pPr>
              <w:wordWrap/>
              <w:autoSpaceDE/>
              <w:autoSpaceDN/>
              <w:jc w:val="left"/>
              <w:rPr>
                <w:rFonts w:ascii="Times New Roman" w:eastAsia="바탕" w:hAnsi="Times New Roman" w:cs="Times New Roman"/>
                <w:i/>
                <w:highlight w:val="darkYellow"/>
                <w:lang w:val="en-GB" w:eastAsia="en-US"/>
              </w:rPr>
            </w:pPr>
          </w:p>
          <w:p w14:paraId="7BEAB5AC" w14:textId="77777777" w:rsidR="005E1293" w:rsidRPr="005E1293" w:rsidRDefault="005E1293" w:rsidP="005E1293">
            <w:pPr>
              <w:wordWrap/>
              <w:autoSpaceDE/>
              <w:autoSpaceDN/>
              <w:jc w:val="left"/>
              <w:rPr>
                <w:rFonts w:ascii="Times New Roman" w:eastAsia="바탕" w:hAnsi="Times New Roman" w:cs="Times New Roman"/>
                <w:i/>
                <w:highlight w:val="darkYellow"/>
                <w:lang w:val="en-GB" w:eastAsia="en-US"/>
              </w:rPr>
            </w:pPr>
            <w:r w:rsidRPr="005E1293">
              <w:rPr>
                <w:rFonts w:ascii="Times New Roman" w:eastAsia="바탕" w:hAnsi="Times New Roman" w:cs="Times New Roman"/>
                <w:i/>
                <w:highlight w:val="darkYellow"/>
                <w:lang w:val="en-GB" w:eastAsia="en-US"/>
              </w:rPr>
              <w:t>Working assumption:</w:t>
            </w:r>
          </w:p>
          <w:p w14:paraId="76487194" w14:textId="77777777" w:rsidR="005E1293" w:rsidRPr="005E1293" w:rsidRDefault="005E1293" w:rsidP="003776E1">
            <w:pPr>
              <w:numPr>
                <w:ilvl w:val="0"/>
                <w:numId w:val="33"/>
              </w:numPr>
              <w:wordWrap/>
              <w:autoSpaceDE/>
              <w:autoSpaceDN/>
              <w:jc w:val="left"/>
              <w:rPr>
                <w:rFonts w:ascii="Times New Roman" w:eastAsia="바탕" w:hAnsi="Times New Roman" w:cs="Times New Roman"/>
                <w:i/>
                <w:lang w:val="fi-FI" w:eastAsia="x-none"/>
              </w:rPr>
            </w:pPr>
            <w:r w:rsidRPr="005E1293">
              <w:rPr>
                <w:rFonts w:ascii="Times New Roman" w:eastAsia="바탕" w:hAnsi="Times New Roman" w:cs="Times New Roman"/>
                <w:i/>
                <w:lang w:val="en-GB" w:eastAsia="x-none"/>
              </w:rPr>
              <w:t xml:space="preserve">DCI format 3_0 includes </w:t>
            </w:r>
            <w:proofErr w:type="gramStart"/>
            <w:r w:rsidRPr="005E1293">
              <w:rPr>
                <w:rFonts w:ascii="Times New Roman" w:eastAsia="바탕" w:hAnsi="Times New Roman" w:cs="Times New Roman"/>
                <w:i/>
                <w:lang w:val="en-GB" w:eastAsia="x-none"/>
              </w:rPr>
              <w:t>a</w:t>
            </w:r>
            <w:proofErr w:type="gramEnd"/>
            <w:r w:rsidRPr="005E1293">
              <w:rPr>
                <w:rFonts w:ascii="Times New Roman" w:eastAsia="바탕" w:hAnsi="Times New Roman" w:cs="Times New Roman"/>
                <w:i/>
                <w:lang w:val="en-GB" w:eastAsia="x-none"/>
              </w:rPr>
              <w:t xml:space="preserve"> up to 3-bit field that carries the index of the resource pool for which the </w:t>
            </w:r>
            <w:r w:rsidRPr="005E1293">
              <w:rPr>
                <w:rFonts w:ascii="Times New Roman" w:eastAsia="바탕" w:hAnsi="Times New Roman" w:cs="Times New Roman"/>
                <w:i/>
                <w:lang w:val="en-GB" w:eastAsia="x-none"/>
              </w:rPr>
              <w:lastRenderedPageBreak/>
              <w:t xml:space="preserve">grant is provided. </w:t>
            </w:r>
            <w:r w:rsidRPr="005E1293">
              <w:rPr>
                <w:rFonts w:ascii="Times New Roman" w:eastAsia="바탕" w:hAnsi="Times New Roman" w:cs="Times New Roman"/>
                <w:i/>
                <w:lang w:val="fi-FI" w:eastAsia="x-none"/>
              </w:rPr>
              <w:t>This field applies to both DG and CG Type-2</w:t>
            </w:r>
          </w:p>
          <w:p w14:paraId="543A42C2" w14:textId="77777777" w:rsidR="005E1293" w:rsidRPr="005E1293" w:rsidRDefault="005E1293" w:rsidP="003776E1">
            <w:pPr>
              <w:numPr>
                <w:ilvl w:val="1"/>
                <w:numId w:val="33"/>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 xml:space="preserve">The number of bits used is </w:t>
            </w:r>
            <w:proofErr w:type="gramStart"/>
            <w:r w:rsidRPr="005E1293">
              <w:rPr>
                <w:rFonts w:ascii="Times New Roman" w:eastAsia="바탕" w:hAnsi="Times New Roman" w:cs="Times New Roman"/>
                <w:i/>
                <w:lang w:val="en-GB" w:eastAsia="x-none"/>
              </w:rPr>
              <w:t>ceiling(</w:t>
            </w:r>
            <w:proofErr w:type="gramEnd"/>
            <w:r w:rsidRPr="005E1293">
              <w:rPr>
                <w:rFonts w:ascii="Times New Roman" w:eastAsia="바탕" w:hAnsi="Times New Roman" w:cs="Times New Roman"/>
                <w:i/>
                <w:lang w:val="en-GB" w:eastAsia="x-none"/>
              </w:rPr>
              <w:t>log2(</w:t>
            </w:r>
            <w:proofErr w:type="spellStart"/>
            <w:r w:rsidRPr="005E1293">
              <w:rPr>
                <w:rFonts w:ascii="Times New Roman" w:eastAsia="바탕" w:hAnsi="Times New Roman" w:cs="Times New Roman"/>
                <w:i/>
                <w:iCs/>
                <w:lang w:val="en-GB" w:eastAsia="x-none"/>
              </w:rPr>
              <w:t>N</w:t>
            </w:r>
            <w:r w:rsidRPr="005E1293">
              <w:rPr>
                <w:rFonts w:ascii="Times New Roman" w:eastAsia="바탕" w:hAnsi="Times New Roman" w:cs="Times New Roman"/>
                <w:i/>
                <w:iCs/>
                <w:vertAlign w:val="subscript"/>
                <w:lang w:val="en-GB" w:eastAsia="x-none"/>
              </w:rPr>
              <w:t>pools</w:t>
            </w:r>
            <w:proofErr w:type="spellEnd"/>
            <w:r w:rsidRPr="005E1293">
              <w:rPr>
                <w:rFonts w:ascii="Times New Roman" w:eastAsia="바탕" w:hAnsi="Times New Roman" w:cs="Times New Roman"/>
                <w:i/>
                <w:lang w:val="en-GB" w:eastAsia="x-none"/>
              </w:rPr>
              <w:t xml:space="preserve">)), where </w:t>
            </w:r>
            <w:proofErr w:type="spellStart"/>
            <w:r w:rsidRPr="005E1293">
              <w:rPr>
                <w:rFonts w:ascii="Times New Roman" w:eastAsia="바탕" w:hAnsi="Times New Roman" w:cs="Times New Roman"/>
                <w:i/>
                <w:iCs/>
                <w:lang w:val="en-GB" w:eastAsia="x-none"/>
              </w:rPr>
              <w:t>N</w:t>
            </w:r>
            <w:r w:rsidRPr="005E1293">
              <w:rPr>
                <w:rFonts w:ascii="Times New Roman" w:eastAsia="바탕" w:hAnsi="Times New Roman" w:cs="Times New Roman"/>
                <w:i/>
                <w:iCs/>
                <w:vertAlign w:val="subscript"/>
                <w:lang w:val="en-GB" w:eastAsia="x-none"/>
              </w:rPr>
              <w:t>pools</w:t>
            </w:r>
            <w:proofErr w:type="spellEnd"/>
            <w:r w:rsidRPr="005E1293">
              <w:rPr>
                <w:rFonts w:ascii="Times New Roman" w:eastAsia="바탕" w:hAnsi="Times New Roman" w:cs="Times New Roman"/>
                <w:i/>
                <w:iCs/>
                <w:vertAlign w:val="subscript"/>
                <w:lang w:val="en-GB" w:eastAsia="x-none"/>
              </w:rPr>
              <w:t xml:space="preserve"> </w:t>
            </w:r>
            <w:r w:rsidRPr="005E1293">
              <w:rPr>
                <w:rFonts w:ascii="Times New Roman" w:eastAsia="바탕" w:hAnsi="Times New Roman" w:cs="Times New Roman"/>
                <w:i/>
                <w:lang w:val="en-GB" w:eastAsia="x-none"/>
              </w:rPr>
              <w:t xml:space="preserve">is the number of TX pools configured by higher layer.  </w:t>
            </w:r>
          </w:p>
          <w:p w14:paraId="5A200064" w14:textId="77777777" w:rsidR="005E1293" w:rsidRPr="005E1293" w:rsidRDefault="005E1293" w:rsidP="003776E1">
            <w:pPr>
              <w:numPr>
                <w:ilvl w:val="0"/>
                <w:numId w:val="33"/>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For CG type-1, the configuration indicates the resource pool for which the grant is configured.</w:t>
            </w:r>
          </w:p>
          <w:p w14:paraId="18BBD618" w14:textId="77777777" w:rsidR="005E1293" w:rsidRPr="005E1293" w:rsidRDefault="005E1293" w:rsidP="003776E1">
            <w:pPr>
              <w:numPr>
                <w:ilvl w:val="0"/>
                <w:numId w:val="33"/>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Note: this working assumption is related to potential issues such as DCI size alignment and DCI information field parsing</w:t>
            </w:r>
          </w:p>
          <w:p w14:paraId="7911216B" w14:textId="77777777" w:rsidR="005E1293" w:rsidRPr="005E1293" w:rsidRDefault="005E1293" w:rsidP="005E1293">
            <w:pPr>
              <w:wordWrap/>
              <w:autoSpaceDE/>
              <w:autoSpaceDN/>
              <w:jc w:val="left"/>
              <w:rPr>
                <w:rFonts w:ascii="Times New Roman" w:eastAsia="바탕" w:hAnsi="Times New Roman" w:cs="Times New Roman"/>
                <w:i/>
                <w:lang w:val="en-GB" w:eastAsia="en-US"/>
              </w:rPr>
            </w:pPr>
          </w:p>
          <w:p w14:paraId="213C09BF" w14:textId="77777777" w:rsidR="005E1293" w:rsidRPr="005E1293" w:rsidRDefault="005E1293" w:rsidP="005E1293">
            <w:pPr>
              <w:wordWrap/>
              <w:autoSpaceDE/>
              <w:autoSpaceDN/>
              <w:jc w:val="left"/>
              <w:rPr>
                <w:rFonts w:ascii="Times New Roman" w:eastAsia="바탕" w:hAnsi="Times New Roman" w:cs="Times New Roman"/>
                <w:i/>
                <w:lang w:val="en-GB" w:eastAsia="en-US"/>
              </w:rPr>
            </w:pPr>
            <w:r w:rsidRPr="005E1293">
              <w:rPr>
                <w:rFonts w:ascii="Times New Roman" w:eastAsia="바탕" w:hAnsi="Times New Roman" w:cs="Times New Roman"/>
                <w:i/>
                <w:highlight w:val="green"/>
                <w:lang w:val="en-GB" w:eastAsia="en-US"/>
              </w:rPr>
              <w:t>Agreements:</w:t>
            </w:r>
          </w:p>
          <w:p w14:paraId="174EB23D" w14:textId="77777777" w:rsidR="005E1293" w:rsidRPr="005E1293" w:rsidRDefault="005E1293" w:rsidP="003776E1">
            <w:pPr>
              <w:numPr>
                <w:ilvl w:val="0"/>
                <w:numId w:val="39"/>
              </w:numPr>
              <w:wordWrap/>
              <w:autoSpaceDE/>
              <w:autoSpaceDN/>
              <w:ind w:left="714" w:hanging="357"/>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Time gap uses 3 bits.</w:t>
            </w:r>
          </w:p>
          <w:p w14:paraId="41189D6F" w14:textId="77777777" w:rsidR="005E1293" w:rsidRPr="005E1293" w:rsidRDefault="005E1293" w:rsidP="003776E1">
            <w:pPr>
              <w:numPr>
                <w:ilvl w:val="0"/>
                <w:numId w:val="39"/>
              </w:numPr>
              <w:wordWrap/>
              <w:autoSpaceDE/>
              <w:autoSpaceDN/>
              <w:ind w:left="714" w:hanging="357"/>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 xml:space="preserve">HARQ process ID uses a fixed number of </w:t>
            </w:r>
            <m:oMath>
              <m:d>
                <m:dPr>
                  <m:begChr m:val="⌈"/>
                  <m:endChr m:val="⌉"/>
                  <m:ctrlPr>
                    <w:rPr>
                      <w:rFonts w:ascii="Cambria Math" w:eastAsia="바탕" w:hAnsi="Cambria Math" w:cs="Times New Roman"/>
                      <w:i/>
                      <w:lang w:val="en-GB" w:eastAsia="x-none"/>
                    </w:rPr>
                  </m:ctrlPr>
                </m:dPr>
                <m:e>
                  <m:func>
                    <m:funcPr>
                      <m:ctrlPr>
                        <w:rPr>
                          <w:rFonts w:ascii="Cambria Math" w:eastAsia="바탕" w:hAnsi="Cambria Math" w:cs="Times New Roman"/>
                          <w:i/>
                          <w:lang w:val="en-GB" w:eastAsia="x-none"/>
                        </w:rPr>
                      </m:ctrlPr>
                    </m:funcPr>
                    <m:fName>
                      <m:sSub>
                        <m:sSubPr>
                          <m:ctrlPr>
                            <w:rPr>
                              <w:rFonts w:ascii="Cambria Math" w:eastAsia="바탕" w:hAnsi="Cambria Math" w:cs="Times New Roman"/>
                              <w:i/>
                              <w:lang w:val="en-GB" w:eastAsia="x-none"/>
                            </w:rPr>
                          </m:ctrlPr>
                        </m:sSubPr>
                        <m:e>
                          <m:r>
                            <w:rPr>
                              <w:rFonts w:ascii="Cambria Math" w:eastAsia="바탕" w:hAnsi="Cambria Math" w:cs="Times New Roman"/>
                              <w:lang w:val="en-GB" w:eastAsia="x-none"/>
                            </w:rPr>
                            <m:t>log</m:t>
                          </m:r>
                        </m:e>
                        <m:sub>
                          <m:r>
                            <w:rPr>
                              <w:rFonts w:ascii="Cambria Math" w:eastAsia="바탕" w:hAnsi="Cambria Math" w:cs="Times New Roman"/>
                              <w:lang w:val="en-GB" w:eastAsia="x-none"/>
                            </w:rPr>
                            <m:t>2</m:t>
                          </m:r>
                        </m:sub>
                      </m:sSub>
                    </m:fName>
                    <m:e>
                      <m:sSub>
                        <m:sSubPr>
                          <m:ctrlPr>
                            <w:rPr>
                              <w:rFonts w:ascii="Cambria Math" w:eastAsia="바탕" w:hAnsi="Cambria Math" w:cs="Times New Roman"/>
                              <w:i/>
                              <w:lang w:val="en-GB" w:eastAsia="x-none"/>
                            </w:rPr>
                          </m:ctrlPr>
                        </m:sSubPr>
                        <m:e>
                          <m:r>
                            <w:rPr>
                              <w:rFonts w:ascii="Cambria Math" w:eastAsia="바탕" w:hAnsi="Cambria Math" w:cs="Times New Roman"/>
                              <w:lang w:val="en-GB" w:eastAsia="x-none"/>
                            </w:rPr>
                            <m:t>N</m:t>
                          </m:r>
                        </m:e>
                        <m:sub>
                          <m:r>
                            <w:rPr>
                              <w:rFonts w:ascii="Cambria Math" w:eastAsia="바탕" w:hAnsi="Cambria Math" w:cs="Times New Roman"/>
                              <w:lang w:val="en-GB" w:eastAsia="x-none"/>
                            </w:rPr>
                            <m:t>processes</m:t>
                          </m:r>
                        </m:sub>
                      </m:sSub>
                    </m:e>
                  </m:func>
                </m:e>
              </m:d>
            </m:oMath>
            <w:r w:rsidRPr="005E1293">
              <w:rPr>
                <w:rFonts w:ascii="Times New Roman" w:eastAsia="바탕" w:hAnsi="Times New Roman" w:cs="Times New Roman"/>
                <w:i/>
                <w:lang w:val="en-GB" w:eastAsia="x-none"/>
              </w:rPr>
              <w:t xml:space="preserve"> bits, where the value of </w:t>
            </w:r>
            <m:oMath>
              <m:sSub>
                <m:sSubPr>
                  <m:ctrlPr>
                    <w:rPr>
                      <w:rFonts w:ascii="Cambria Math" w:eastAsia="바탕" w:hAnsi="Cambria Math" w:cs="Times New Roman"/>
                      <w:i/>
                      <w:lang w:val="en-GB" w:eastAsia="x-none"/>
                    </w:rPr>
                  </m:ctrlPr>
                </m:sSubPr>
                <m:e>
                  <m:r>
                    <w:rPr>
                      <w:rFonts w:ascii="Cambria Math" w:eastAsia="바탕" w:hAnsi="Cambria Math" w:cs="Times New Roman"/>
                      <w:lang w:val="en-GB" w:eastAsia="x-none"/>
                    </w:rPr>
                    <m:t>N</m:t>
                  </m:r>
                </m:e>
                <m:sub>
                  <m:r>
                    <w:rPr>
                      <w:rFonts w:ascii="Cambria Math" w:eastAsia="바탕" w:hAnsi="Cambria Math" w:cs="Times New Roman"/>
                      <w:lang w:val="en-GB" w:eastAsia="x-none"/>
                    </w:rPr>
                    <m:t>processes</m:t>
                  </m:r>
                </m:sub>
              </m:sSub>
            </m:oMath>
            <w:r w:rsidRPr="005E1293">
              <w:rPr>
                <w:rFonts w:ascii="Times New Roman" w:eastAsia="바탕" w:hAnsi="Times New Roman" w:cs="Times New Roman"/>
                <w:i/>
                <w:lang w:val="en-GB" w:eastAsia="x-none"/>
              </w:rPr>
              <w:t xml:space="preserve"> corresponds to the maximum number of SL HARQ processes and is up to RAN2.</w:t>
            </w:r>
          </w:p>
          <w:p w14:paraId="685C8BE8" w14:textId="77777777" w:rsidR="005E1293" w:rsidRPr="005E1293" w:rsidRDefault="005E1293" w:rsidP="003776E1">
            <w:pPr>
              <w:numPr>
                <w:ilvl w:val="0"/>
                <w:numId w:val="39"/>
              </w:numPr>
              <w:wordWrap/>
              <w:autoSpaceDE/>
              <w:autoSpaceDN/>
              <w:ind w:left="714" w:hanging="357"/>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Configuration index uses 3 bits.</w:t>
            </w:r>
          </w:p>
          <w:p w14:paraId="4170224A" w14:textId="77777777" w:rsidR="005E1293" w:rsidRPr="005E1293" w:rsidRDefault="005E1293" w:rsidP="003776E1">
            <w:pPr>
              <w:numPr>
                <w:ilvl w:val="0"/>
                <w:numId w:val="39"/>
              </w:numPr>
              <w:wordWrap/>
              <w:autoSpaceDE/>
              <w:autoSpaceDN/>
              <w:ind w:left="714" w:hanging="357"/>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When type-1 codebook is configured, counter SAI uses 2 bits.</w:t>
            </w:r>
          </w:p>
          <w:p w14:paraId="05E05704" w14:textId="77777777" w:rsidR="005E1293" w:rsidRPr="005E1293" w:rsidRDefault="005E1293" w:rsidP="003776E1">
            <w:pPr>
              <w:numPr>
                <w:ilvl w:val="0"/>
                <w:numId w:val="39"/>
              </w:numPr>
              <w:wordWrap/>
              <w:autoSpaceDE/>
              <w:autoSpaceDN/>
              <w:ind w:left="714" w:hanging="357"/>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PSFCH-to-</w:t>
            </w:r>
            <w:proofErr w:type="spellStart"/>
            <w:r w:rsidRPr="005E1293">
              <w:rPr>
                <w:rFonts w:ascii="Times New Roman" w:eastAsia="바탕" w:hAnsi="Times New Roman" w:cs="Times New Roman"/>
                <w:i/>
                <w:lang w:val="en-GB" w:eastAsia="x-none"/>
              </w:rPr>
              <w:t>HARQ_feedback</w:t>
            </w:r>
            <w:proofErr w:type="spellEnd"/>
            <w:r w:rsidRPr="005E1293">
              <w:rPr>
                <w:rFonts w:ascii="Times New Roman" w:eastAsia="바탕" w:hAnsi="Times New Roman" w:cs="Times New Roman"/>
                <w:i/>
                <w:lang w:val="en-GB" w:eastAsia="x-none"/>
              </w:rPr>
              <w:t xml:space="preserve"> timing indicator uses </w:t>
            </w:r>
            <m:oMath>
              <m:d>
                <m:dPr>
                  <m:begChr m:val="⌈"/>
                  <m:endChr m:val="⌉"/>
                  <m:ctrlPr>
                    <w:rPr>
                      <w:rFonts w:ascii="Cambria Math" w:eastAsia="바탕" w:hAnsi="Cambria Math" w:cs="Times New Roman"/>
                      <w:i/>
                      <w:lang w:val="en-GB" w:eastAsia="x-none"/>
                    </w:rPr>
                  </m:ctrlPr>
                </m:dPr>
                <m:e>
                  <m:func>
                    <m:funcPr>
                      <m:ctrlPr>
                        <w:rPr>
                          <w:rFonts w:ascii="Cambria Math" w:eastAsia="바탕" w:hAnsi="Cambria Math" w:cs="Times New Roman"/>
                          <w:i/>
                          <w:lang w:val="en-GB" w:eastAsia="x-none"/>
                        </w:rPr>
                      </m:ctrlPr>
                    </m:funcPr>
                    <m:fName>
                      <m:sSub>
                        <m:sSubPr>
                          <m:ctrlPr>
                            <w:rPr>
                              <w:rFonts w:ascii="Cambria Math" w:eastAsia="바탕" w:hAnsi="Cambria Math" w:cs="Times New Roman"/>
                              <w:i/>
                              <w:lang w:val="en-GB" w:eastAsia="x-none"/>
                            </w:rPr>
                          </m:ctrlPr>
                        </m:sSubPr>
                        <m:e>
                          <m:r>
                            <w:rPr>
                              <w:rFonts w:ascii="Cambria Math" w:eastAsia="바탕" w:hAnsi="Cambria Math" w:cs="Times New Roman"/>
                              <w:lang w:val="en-GB" w:eastAsia="x-none"/>
                            </w:rPr>
                            <m:t>log</m:t>
                          </m:r>
                        </m:e>
                        <m:sub>
                          <m:r>
                            <w:rPr>
                              <w:rFonts w:ascii="Cambria Math" w:eastAsia="바탕" w:hAnsi="Cambria Math" w:cs="Times New Roman"/>
                              <w:lang w:val="en-GB" w:eastAsia="x-none"/>
                            </w:rPr>
                            <m:t>2</m:t>
                          </m:r>
                        </m:sub>
                      </m:sSub>
                    </m:fName>
                    <m:e>
                      <m:sSub>
                        <m:sSubPr>
                          <m:ctrlPr>
                            <w:rPr>
                              <w:rFonts w:ascii="Cambria Math" w:eastAsia="바탕" w:hAnsi="Cambria Math" w:cs="Times New Roman"/>
                              <w:i/>
                              <w:lang w:val="en-GB" w:eastAsia="x-none"/>
                            </w:rPr>
                          </m:ctrlPr>
                        </m:sSubPr>
                        <m:e>
                          <m:r>
                            <w:rPr>
                              <w:rFonts w:ascii="Cambria Math" w:eastAsia="바탕" w:hAnsi="Cambria Math" w:cs="Times New Roman"/>
                              <w:lang w:val="en-GB" w:eastAsia="x-none"/>
                            </w:rPr>
                            <m:t>N</m:t>
                          </m:r>
                        </m:e>
                        <m:sub>
                          <m:r>
                            <w:rPr>
                              <w:rFonts w:ascii="Cambria Math" w:eastAsia="바탕" w:hAnsi="Cambria Math" w:cs="Times New Roman"/>
                              <w:lang w:val="en-GB" w:eastAsia="x-none"/>
                            </w:rPr>
                            <m:t>conf</m:t>
                          </m:r>
                        </m:sub>
                      </m:sSub>
                    </m:e>
                  </m:func>
                </m:e>
              </m:d>
            </m:oMath>
            <w:r w:rsidRPr="005E1293">
              <w:rPr>
                <w:rFonts w:ascii="Times New Roman" w:eastAsia="바탕" w:hAnsi="Times New Roman" w:cs="Times New Roman"/>
                <w:i/>
                <w:lang w:val="en-GB" w:eastAsia="x-none"/>
              </w:rPr>
              <w:t xml:space="preserve"> bits, where </w:t>
            </w:r>
            <m:oMath>
              <m:sSub>
                <m:sSubPr>
                  <m:ctrlPr>
                    <w:rPr>
                      <w:rFonts w:ascii="Cambria Math" w:eastAsia="바탕" w:hAnsi="Cambria Math" w:cs="Times New Roman"/>
                      <w:i/>
                      <w:lang w:val="en-GB" w:eastAsia="x-none"/>
                    </w:rPr>
                  </m:ctrlPr>
                </m:sSubPr>
                <m:e>
                  <m:r>
                    <w:rPr>
                      <w:rFonts w:ascii="Cambria Math" w:eastAsia="바탕" w:hAnsi="Cambria Math" w:cs="Times New Roman"/>
                      <w:lang w:val="en-GB" w:eastAsia="x-none"/>
                    </w:rPr>
                    <m:t>N</m:t>
                  </m:r>
                </m:e>
                <m:sub>
                  <m:r>
                    <w:rPr>
                      <w:rFonts w:ascii="Cambria Math" w:eastAsia="바탕" w:hAnsi="Cambria Math" w:cs="Times New Roman"/>
                      <w:lang w:val="en-GB" w:eastAsia="x-none"/>
                    </w:rPr>
                    <m:t>conf</m:t>
                  </m:r>
                </m:sub>
              </m:sSub>
            </m:oMath>
            <w:r w:rsidRPr="005E1293">
              <w:rPr>
                <w:rFonts w:ascii="Times New Roman" w:eastAsia="바탕" w:hAnsi="Times New Roman" w:cs="Times New Roman"/>
                <w:i/>
                <w:lang w:val="en-GB" w:eastAsia="x-none"/>
              </w:rPr>
              <w:t xml:space="preserve"> is the number of configured values of the PSFCH to PUCCH gap.</w:t>
            </w:r>
          </w:p>
          <w:p w14:paraId="0A76D7AC" w14:textId="77777777" w:rsidR="005E1293" w:rsidRPr="005E1293" w:rsidRDefault="005E1293" w:rsidP="005E1293">
            <w:pPr>
              <w:wordWrap/>
              <w:autoSpaceDE/>
              <w:autoSpaceDN/>
              <w:jc w:val="left"/>
              <w:rPr>
                <w:rFonts w:ascii="Times New Roman" w:eastAsia="바탕" w:hAnsi="Times New Roman" w:cs="Times New Roman"/>
                <w:i/>
                <w:lang w:val="en-GB" w:eastAsia="en-US"/>
              </w:rPr>
            </w:pPr>
          </w:p>
          <w:p w14:paraId="0C3CA333" w14:textId="77777777" w:rsidR="005E1293" w:rsidRPr="005E1293" w:rsidRDefault="005E1293" w:rsidP="005E1293">
            <w:pPr>
              <w:wordWrap/>
              <w:autoSpaceDE/>
              <w:autoSpaceDN/>
              <w:jc w:val="left"/>
              <w:rPr>
                <w:rFonts w:ascii="Times New Roman" w:eastAsia="바탕" w:hAnsi="Times New Roman" w:cs="Times New Roman"/>
                <w:i/>
                <w:lang w:val="en-GB" w:eastAsia="en-US"/>
              </w:rPr>
            </w:pPr>
            <w:r w:rsidRPr="005E1293">
              <w:rPr>
                <w:rFonts w:ascii="Times New Roman" w:eastAsia="바탕" w:hAnsi="Times New Roman" w:cs="Times New Roman"/>
                <w:i/>
                <w:highlight w:val="green"/>
                <w:lang w:val="en-GB" w:eastAsia="en-US"/>
              </w:rPr>
              <w:t>Agreements:</w:t>
            </w:r>
          </w:p>
          <w:p w14:paraId="0D4D9A78" w14:textId="77777777" w:rsidR="005E1293" w:rsidRPr="005E1293" w:rsidRDefault="005E1293" w:rsidP="003776E1">
            <w:pPr>
              <w:numPr>
                <w:ilvl w:val="0"/>
                <w:numId w:val="35"/>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For DCI format 3_0 with CRC scrambled with SL-CS-RNTI, the following combination of values indicates activation of a Type-2 CG:</w:t>
            </w:r>
          </w:p>
          <w:p w14:paraId="752BB73F" w14:textId="77777777" w:rsidR="005E1293" w:rsidRPr="005E1293" w:rsidRDefault="005E1293" w:rsidP="003776E1">
            <w:pPr>
              <w:numPr>
                <w:ilvl w:val="1"/>
                <w:numId w:val="35"/>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HARQ ID set to all zeros.</w:t>
            </w:r>
          </w:p>
          <w:p w14:paraId="2921DAEF" w14:textId="77777777" w:rsidR="005E1293" w:rsidRPr="005E1293" w:rsidRDefault="005E1293" w:rsidP="003776E1">
            <w:pPr>
              <w:numPr>
                <w:ilvl w:val="1"/>
                <w:numId w:val="35"/>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NDI=0.</w:t>
            </w:r>
          </w:p>
          <w:p w14:paraId="12D8BDCC" w14:textId="77777777" w:rsidR="005E1293" w:rsidRPr="005E1293" w:rsidRDefault="005E1293" w:rsidP="003776E1">
            <w:pPr>
              <w:numPr>
                <w:ilvl w:val="0"/>
                <w:numId w:val="35"/>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For DCI format 3_0 with CRC scrambled with SL-CS-RNTI, the following combination of values indicates release of a Type-2 CG:</w:t>
            </w:r>
          </w:p>
          <w:p w14:paraId="1FF5ECB7" w14:textId="77777777" w:rsidR="005E1293" w:rsidRPr="005E1293" w:rsidRDefault="005E1293" w:rsidP="003776E1">
            <w:pPr>
              <w:numPr>
                <w:ilvl w:val="1"/>
                <w:numId w:val="35"/>
              </w:numPr>
              <w:wordWrap/>
              <w:autoSpaceDE/>
              <w:autoSpaceDN/>
              <w:jc w:val="left"/>
              <w:rPr>
                <w:rFonts w:ascii="Times New Roman" w:eastAsia="바탕" w:hAnsi="Times New Roman" w:cs="Times New Roman"/>
                <w:b/>
                <w:bCs/>
                <w:i/>
                <w:lang w:val="en-GB" w:eastAsia="x-none"/>
              </w:rPr>
            </w:pPr>
            <w:r w:rsidRPr="005E1293">
              <w:rPr>
                <w:rFonts w:ascii="Times New Roman" w:eastAsia="바탕" w:hAnsi="Times New Roman" w:cs="Times New Roman"/>
                <w:i/>
                <w:lang w:val="en-GB" w:eastAsia="x-none"/>
              </w:rPr>
              <w:t>HARQ ID set to all ones.</w:t>
            </w:r>
          </w:p>
          <w:p w14:paraId="3886E566" w14:textId="77777777" w:rsidR="005E1293" w:rsidRPr="005E1293" w:rsidRDefault="005E1293" w:rsidP="003776E1">
            <w:pPr>
              <w:numPr>
                <w:ilvl w:val="1"/>
                <w:numId w:val="35"/>
              </w:numPr>
              <w:wordWrap/>
              <w:autoSpaceDE/>
              <w:autoSpaceDN/>
              <w:jc w:val="left"/>
              <w:rPr>
                <w:rFonts w:ascii="Times New Roman" w:eastAsia="바탕" w:hAnsi="Times New Roman" w:cs="Times New Roman"/>
                <w:b/>
                <w:bCs/>
                <w:i/>
                <w:lang w:val="en-GB" w:eastAsia="x-none"/>
              </w:rPr>
            </w:pPr>
            <w:r w:rsidRPr="005E1293">
              <w:rPr>
                <w:rFonts w:ascii="Times New Roman" w:eastAsia="바탕" w:hAnsi="Times New Roman" w:cs="Times New Roman"/>
                <w:i/>
                <w:lang w:val="en-GB" w:eastAsia="x-none"/>
              </w:rPr>
              <w:t>Frequency resource assignment set to all ones, if present.</w:t>
            </w:r>
          </w:p>
          <w:p w14:paraId="2A1B4762" w14:textId="77777777" w:rsidR="005E1293" w:rsidRPr="005E1293" w:rsidRDefault="005E1293" w:rsidP="003776E1">
            <w:pPr>
              <w:numPr>
                <w:ilvl w:val="1"/>
                <w:numId w:val="35"/>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NDI=0</w:t>
            </w:r>
          </w:p>
          <w:p w14:paraId="738E3F75" w14:textId="77777777" w:rsidR="005E1293" w:rsidRPr="005E1293" w:rsidRDefault="005E1293" w:rsidP="00EF28F5">
            <w:pPr>
              <w:wordWrap/>
              <w:autoSpaceDE/>
              <w:autoSpaceDN/>
              <w:jc w:val="left"/>
              <w:rPr>
                <w:rFonts w:ascii="Times New Roman" w:eastAsia="바탕" w:hAnsi="Times New Roman" w:cs="Times New Roman"/>
                <w:i/>
                <w:lang w:val="en-GB" w:eastAsia="x-none"/>
              </w:rPr>
            </w:pPr>
          </w:p>
          <w:p w14:paraId="332568EF" w14:textId="77777777" w:rsidR="005E1293" w:rsidRPr="005E1293" w:rsidRDefault="005E1293" w:rsidP="005E1293">
            <w:pPr>
              <w:wordWrap/>
              <w:autoSpaceDE/>
              <w:autoSpaceDN/>
              <w:jc w:val="left"/>
              <w:rPr>
                <w:rFonts w:ascii="Times New Roman" w:eastAsia="바탕" w:hAnsi="Times New Roman" w:cs="Times New Roman"/>
                <w:i/>
                <w:lang w:val="en-GB" w:eastAsia="en-US"/>
              </w:rPr>
            </w:pPr>
            <w:r w:rsidRPr="005E1293">
              <w:rPr>
                <w:rFonts w:ascii="Times New Roman" w:eastAsia="바탕" w:hAnsi="Times New Roman" w:cs="Times New Roman"/>
                <w:i/>
                <w:highlight w:val="green"/>
                <w:lang w:val="en-GB" w:eastAsia="en-US"/>
              </w:rPr>
              <w:t>Agreements:</w:t>
            </w:r>
          </w:p>
          <w:p w14:paraId="3D37755C" w14:textId="77777777" w:rsidR="005E1293" w:rsidRPr="005E1293" w:rsidRDefault="005E1293" w:rsidP="003776E1">
            <w:pPr>
              <w:numPr>
                <w:ilvl w:val="0"/>
                <w:numId w:val="36"/>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 xml:space="preserve">The combination of all-zero bits for PSFCH-to-HARQ feedback timing indicator and all-zero bits PUCCH resource indicator is used to indicate that PUCCH resource is not provided. </w:t>
            </w:r>
          </w:p>
          <w:p w14:paraId="139E30C7" w14:textId="77777777" w:rsidR="005E1293" w:rsidRPr="005E1293" w:rsidRDefault="005E1293" w:rsidP="003776E1">
            <w:pPr>
              <w:numPr>
                <w:ilvl w:val="1"/>
                <w:numId w:val="36"/>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 xml:space="preserve">If zero bits are used for PSFCH-to-HARQ feedback timing indicator, then all-zero bits PUCCH resource indicator is used. </w:t>
            </w:r>
          </w:p>
          <w:p w14:paraId="36C1FA6A" w14:textId="77777777" w:rsidR="005E1293" w:rsidRPr="005E1293" w:rsidRDefault="005E1293" w:rsidP="005E1293">
            <w:pPr>
              <w:wordWrap/>
              <w:autoSpaceDE/>
              <w:autoSpaceDN/>
              <w:jc w:val="left"/>
              <w:rPr>
                <w:rFonts w:ascii="Times New Roman" w:eastAsia="바탕" w:hAnsi="Times New Roman" w:cs="Times New Roman"/>
                <w:i/>
                <w:lang w:val="en-GB" w:eastAsia="en-US"/>
              </w:rPr>
            </w:pPr>
            <w:r w:rsidRPr="005E1293">
              <w:rPr>
                <w:rFonts w:ascii="Times New Roman" w:eastAsia="바탕" w:hAnsi="Times New Roman" w:cs="Times New Roman"/>
                <w:i/>
                <w:lang w:val="en-GB" w:eastAsia="en-US"/>
              </w:rPr>
              <w:t xml:space="preserve"> </w:t>
            </w:r>
          </w:p>
          <w:p w14:paraId="4AB09038" w14:textId="77777777" w:rsidR="005E1293" w:rsidRPr="005E1293" w:rsidRDefault="005E1293" w:rsidP="005E1293">
            <w:pPr>
              <w:wordWrap/>
              <w:autoSpaceDE/>
              <w:autoSpaceDN/>
              <w:jc w:val="left"/>
              <w:rPr>
                <w:rFonts w:ascii="Times New Roman" w:eastAsia="DengXian" w:hAnsi="Times New Roman" w:cs="Times New Roman"/>
                <w:i/>
                <w:highlight w:val="green"/>
                <w:lang w:val="en-GB" w:eastAsia="en-US"/>
              </w:rPr>
            </w:pPr>
            <w:r w:rsidRPr="005E1293">
              <w:rPr>
                <w:rFonts w:ascii="Times New Roman" w:eastAsia="바탕" w:hAnsi="Times New Roman" w:cs="Times New Roman"/>
                <w:i/>
                <w:highlight w:val="green"/>
                <w:lang w:val="en-GB" w:eastAsia="en-US"/>
              </w:rPr>
              <w:t>Agreements:</w:t>
            </w:r>
          </w:p>
          <w:p w14:paraId="72999AC5" w14:textId="77777777" w:rsidR="005E1293" w:rsidRPr="005E1293" w:rsidRDefault="005E1293" w:rsidP="003776E1">
            <w:pPr>
              <w:numPr>
                <w:ilvl w:val="0"/>
                <w:numId w:val="37"/>
              </w:numPr>
              <w:wordWrap/>
              <w:autoSpaceDE/>
              <w:autoSpaceDN/>
              <w:jc w:val="left"/>
              <w:rPr>
                <w:rFonts w:ascii="Times New Roman" w:eastAsia="바탕" w:hAnsi="Times New Roman" w:cs="Times New Roman"/>
                <w:i/>
                <w:lang w:val="en-GB" w:eastAsia="en-US"/>
              </w:rPr>
            </w:pPr>
            <w:r w:rsidRPr="005E1293">
              <w:rPr>
                <w:rFonts w:ascii="Times New Roman" w:eastAsia="바탕" w:hAnsi="Times New Roman" w:cs="Times New Roman"/>
                <w:i/>
                <w:lang w:val="en-GB" w:eastAsia="x-none"/>
              </w:rPr>
              <w:t>(</w:t>
            </w:r>
            <w:r w:rsidRPr="005E1293">
              <w:rPr>
                <w:rFonts w:ascii="Times New Roman" w:eastAsia="바탕" w:hAnsi="Times New Roman" w:cs="Times New Roman"/>
                <w:i/>
                <w:highlight w:val="darkYellow"/>
                <w:lang w:val="en-GB" w:eastAsia="x-none"/>
              </w:rPr>
              <w:t>working assumption</w:t>
            </w:r>
            <w:r w:rsidRPr="005E1293">
              <w:rPr>
                <w:rFonts w:ascii="Times New Roman" w:eastAsia="바탕" w:hAnsi="Times New Roman" w:cs="Times New Roman"/>
                <w:i/>
                <w:lang w:val="en-GB" w:eastAsia="x-none"/>
              </w:rPr>
              <w:t>) The resource pool index (if present) is the first information field in DCI format 3_0.</w:t>
            </w:r>
          </w:p>
          <w:p w14:paraId="09D35D06" w14:textId="77777777" w:rsidR="005E1293" w:rsidRPr="005E1293" w:rsidRDefault="005E1293" w:rsidP="003776E1">
            <w:pPr>
              <w:numPr>
                <w:ilvl w:val="0"/>
                <w:numId w:val="37"/>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The size of DCI format 3_0 before alignment with other DCI format sizes is determined based on the configured resource pool resulting the largest DCI size. If necessary, zero padding, added after all the fields, is used to align to this size when other resource pool indices are signalled.</w:t>
            </w:r>
          </w:p>
          <w:p w14:paraId="0CA46090" w14:textId="77777777" w:rsidR="005E1293" w:rsidRPr="005E1293" w:rsidRDefault="005E1293" w:rsidP="005E1293">
            <w:pPr>
              <w:wordWrap/>
              <w:autoSpaceDE/>
              <w:autoSpaceDN/>
              <w:jc w:val="left"/>
              <w:rPr>
                <w:rFonts w:ascii="Times New Roman" w:eastAsia="바탕" w:hAnsi="Times New Roman" w:cs="Times New Roman"/>
                <w:i/>
                <w:lang w:val="en-GB" w:eastAsia="en-US"/>
              </w:rPr>
            </w:pPr>
          </w:p>
          <w:p w14:paraId="19191C54" w14:textId="77777777" w:rsidR="005E1293" w:rsidRPr="005E1293" w:rsidRDefault="005E1293" w:rsidP="005E1293">
            <w:pPr>
              <w:wordWrap/>
              <w:autoSpaceDE/>
              <w:autoSpaceDN/>
              <w:jc w:val="left"/>
              <w:rPr>
                <w:rFonts w:ascii="Times New Roman" w:eastAsia="바탕" w:hAnsi="Times New Roman" w:cs="Times New Roman"/>
                <w:b/>
                <w:bCs/>
                <w:i/>
                <w:u w:val="single"/>
                <w:lang w:val="en-GB" w:eastAsia="en-US"/>
              </w:rPr>
            </w:pPr>
            <w:bookmarkStart w:id="3" w:name="_Hlk41744993"/>
            <w:r w:rsidRPr="005E1293">
              <w:rPr>
                <w:rFonts w:ascii="Times New Roman" w:eastAsia="바탕" w:hAnsi="Times New Roman" w:cs="Times New Roman"/>
                <w:b/>
                <w:bCs/>
                <w:i/>
                <w:u w:val="single"/>
                <w:lang w:val="en-GB" w:eastAsia="en-US"/>
              </w:rPr>
              <w:t>Conclusion:</w:t>
            </w:r>
          </w:p>
          <w:p w14:paraId="736075D7" w14:textId="77777777" w:rsidR="005E1293" w:rsidRPr="005E1293" w:rsidRDefault="005E1293" w:rsidP="003776E1">
            <w:pPr>
              <w:numPr>
                <w:ilvl w:val="0"/>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In preparing the TP for SL HARQ-ACK reporting in PUSCH using type-1 codebook, at least the following changes are made with respect to the Rel-15 specification:</w:t>
            </w:r>
          </w:p>
          <w:p w14:paraId="5695A334" w14:textId="77777777" w:rsidR="005E1293" w:rsidRPr="005E1293" w:rsidRDefault="005E1293" w:rsidP="003776E1">
            <w:pPr>
              <w:numPr>
                <w:ilvl w:val="1"/>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“PSFCH-to-</w:t>
            </w:r>
            <w:proofErr w:type="spellStart"/>
            <w:r w:rsidRPr="005E1293">
              <w:rPr>
                <w:rFonts w:ascii="Times New Roman" w:eastAsia="바탕" w:hAnsi="Times New Roman" w:cs="Times New Roman"/>
                <w:i/>
                <w:lang w:val="en-GB" w:eastAsia="x-none"/>
              </w:rPr>
              <w:t>HARQ_feedback</w:t>
            </w:r>
            <w:proofErr w:type="spellEnd"/>
            <w:r w:rsidRPr="005E1293">
              <w:rPr>
                <w:rFonts w:ascii="Times New Roman" w:eastAsia="바탕" w:hAnsi="Times New Roman" w:cs="Times New Roman"/>
                <w:i/>
                <w:lang w:val="en-GB" w:eastAsia="x-none"/>
              </w:rPr>
              <w:t xml:space="preserve"> timing indicator” replaces “PDSCH-to-</w:t>
            </w:r>
            <w:proofErr w:type="spellStart"/>
            <w:r w:rsidRPr="005E1293">
              <w:rPr>
                <w:rFonts w:ascii="Times New Roman" w:eastAsia="바탕" w:hAnsi="Times New Roman" w:cs="Times New Roman"/>
                <w:i/>
                <w:lang w:val="en-GB" w:eastAsia="x-none"/>
              </w:rPr>
              <w:t>HARQ_feedback</w:t>
            </w:r>
            <w:proofErr w:type="spellEnd"/>
            <w:r w:rsidRPr="005E1293">
              <w:rPr>
                <w:rFonts w:ascii="Times New Roman" w:eastAsia="바탕" w:hAnsi="Times New Roman" w:cs="Times New Roman"/>
                <w:i/>
                <w:lang w:val="en-GB" w:eastAsia="x-none"/>
              </w:rPr>
              <w:t xml:space="preserve"> timing indicator” </w:t>
            </w:r>
          </w:p>
          <w:p w14:paraId="45A2E386" w14:textId="77777777" w:rsidR="005E1293" w:rsidRPr="005E1293" w:rsidRDefault="005E1293" w:rsidP="003776E1">
            <w:pPr>
              <w:numPr>
                <w:ilvl w:val="2"/>
                <w:numId w:val="29"/>
              </w:numPr>
              <w:wordWrap/>
              <w:autoSpaceDE/>
              <w:autoSpaceDN/>
              <w:jc w:val="left"/>
              <w:rPr>
                <w:rFonts w:ascii="Times New Roman" w:eastAsia="바탕" w:hAnsi="Times New Roman" w:cs="Times New Roman"/>
                <w:i/>
                <w:lang w:val="en-GB" w:eastAsia="x-none"/>
              </w:rPr>
            </w:pPr>
            <w:proofErr w:type="spellStart"/>
            <w:r w:rsidRPr="005E1293">
              <w:rPr>
                <w:rFonts w:ascii="Times New Roman" w:eastAsia="바탕" w:hAnsi="Times New Roman" w:cs="Times New Roman"/>
                <w:i/>
                <w:lang w:val="en-GB" w:eastAsia="x-none"/>
              </w:rPr>
              <w:t>sl</w:t>
            </w:r>
            <w:proofErr w:type="spellEnd"/>
            <w:r w:rsidRPr="005E1293">
              <w:rPr>
                <w:rFonts w:ascii="Times New Roman" w:eastAsia="바탕" w:hAnsi="Times New Roman" w:cs="Times New Roman"/>
                <w:i/>
                <w:lang w:val="en-GB" w:eastAsia="x-none"/>
              </w:rPr>
              <w:t>-PSFCH-</w:t>
            </w:r>
            <w:proofErr w:type="spellStart"/>
            <w:r w:rsidRPr="005E1293">
              <w:rPr>
                <w:rFonts w:ascii="Times New Roman" w:eastAsia="바탕" w:hAnsi="Times New Roman" w:cs="Times New Roman"/>
                <w:i/>
                <w:lang w:val="en-GB" w:eastAsia="x-none"/>
              </w:rPr>
              <w:t>ToPUCCH</w:t>
            </w:r>
            <w:proofErr w:type="spellEnd"/>
            <w:r w:rsidRPr="005E1293">
              <w:rPr>
                <w:rFonts w:ascii="Times New Roman" w:eastAsia="바탕" w:hAnsi="Times New Roman" w:cs="Times New Roman"/>
                <w:i/>
                <w:lang w:val="en-GB" w:eastAsia="x-none"/>
              </w:rPr>
              <w:t xml:space="preserve"> is used to determine PSFCH-to-PUCCH gap for SL CG type-1</w:t>
            </w:r>
          </w:p>
          <w:p w14:paraId="14FF5929" w14:textId="77777777" w:rsidR="005E1293" w:rsidRPr="005E1293" w:rsidRDefault="005E1293" w:rsidP="003776E1">
            <w:pPr>
              <w:numPr>
                <w:ilvl w:val="1"/>
                <w:numId w:val="29"/>
              </w:numPr>
              <w:wordWrap/>
              <w:autoSpaceDE/>
              <w:autoSpaceDN/>
              <w:jc w:val="left"/>
              <w:rPr>
                <w:rFonts w:ascii="Times New Roman" w:eastAsia="바탕" w:hAnsi="Times New Roman" w:cs="Times New Roman"/>
                <w:i/>
                <w:lang w:val="en-GB" w:eastAsia="x-none"/>
              </w:rPr>
            </w:pPr>
            <w:proofErr w:type="spellStart"/>
            <w:proofErr w:type="gramStart"/>
            <w:r w:rsidRPr="005E1293">
              <w:rPr>
                <w:rFonts w:ascii="Times New Roman" w:eastAsia="바탕" w:hAnsi="Times New Roman" w:cs="Times New Roman"/>
                <w:i/>
                <w:iCs/>
                <w:lang w:val="en-GB" w:eastAsia="x-none"/>
              </w:rPr>
              <w:t>sl</w:t>
            </w:r>
            <w:proofErr w:type="spellEnd"/>
            <w:r w:rsidRPr="005E1293">
              <w:rPr>
                <w:rFonts w:ascii="Times New Roman" w:eastAsia="바탕" w:hAnsi="Times New Roman" w:cs="Times New Roman"/>
                <w:i/>
                <w:iCs/>
                <w:lang w:val="en-GB" w:eastAsia="x-none"/>
              </w:rPr>
              <w:t>-</w:t>
            </w:r>
            <w:proofErr w:type="spellStart"/>
            <w:r w:rsidRPr="005E1293">
              <w:rPr>
                <w:rFonts w:ascii="Times New Roman" w:eastAsia="바탕" w:hAnsi="Times New Roman" w:cs="Times New Roman"/>
                <w:i/>
                <w:iCs/>
                <w:lang w:val="en-GB" w:eastAsia="x-none"/>
              </w:rPr>
              <w:t>DataToUL</w:t>
            </w:r>
            <w:proofErr w:type="spellEnd"/>
            <w:r w:rsidRPr="005E1293">
              <w:rPr>
                <w:rFonts w:ascii="Times New Roman" w:eastAsia="바탕" w:hAnsi="Times New Roman" w:cs="Times New Roman"/>
                <w:i/>
                <w:iCs/>
                <w:lang w:val="en-GB" w:eastAsia="x-none"/>
              </w:rPr>
              <w:t>-ACK</w:t>
            </w:r>
            <w:proofErr w:type="gramEnd"/>
            <w:r w:rsidRPr="005E1293">
              <w:rPr>
                <w:rFonts w:ascii="Times New Roman" w:eastAsia="바탕" w:hAnsi="Times New Roman" w:cs="Times New Roman"/>
                <w:i/>
                <w:lang w:val="en-GB" w:eastAsia="x-none"/>
              </w:rPr>
              <w:t xml:space="preserve"> replaces </w:t>
            </w:r>
            <w:r w:rsidRPr="005E1293">
              <w:rPr>
                <w:rFonts w:ascii="Times New Roman" w:eastAsia="바탕" w:hAnsi="Times New Roman" w:cs="Times New Roman"/>
                <w:i/>
                <w:iCs/>
                <w:lang w:val="en-GB" w:eastAsia="x-none"/>
              </w:rPr>
              <w:t>dl-</w:t>
            </w:r>
            <w:proofErr w:type="spellStart"/>
            <w:r w:rsidRPr="005E1293">
              <w:rPr>
                <w:rFonts w:ascii="Times New Roman" w:eastAsia="바탕" w:hAnsi="Times New Roman" w:cs="Times New Roman"/>
                <w:i/>
                <w:iCs/>
                <w:lang w:val="en-GB" w:eastAsia="x-none"/>
              </w:rPr>
              <w:t>DataToUL</w:t>
            </w:r>
            <w:proofErr w:type="spellEnd"/>
            <w:r w:rsidRPr="005E1293">
              <w:rPr>
                <w:rFonts w:ascii="Times New Roman" w:eastAsia="바탕" w:hAnsi="Times New Roman" w:cs="Times New Roman"/>
                <w:i/>
                <w:iCs/>
                <w:lang w:val="en-GB" w:eastAsia="x-none"/>
              </w:rPr>
              <w:t>-ACK</w:t>
            </w:r>
            <w:r w:rsidRPr="005E1293">
              <w:rPr>
                <w:rFonts w:ascii="Times New Roman" w:eastAsia="바탕" w:hAnsi="Times New Roman" w:cs="Times New Roman"/>
                <w:i/>
                <w:lang w:val="en-GB" w:eastAsia="x-none"/>
              </w:rPr>
              <w:t>.</w:t>
            </w:r>
          </w:p>
          <w:p w14:paraId="230C2654" w14:textId="77777777" w:rsidR="005E1293" w:rsidRPr="005E1293" w:rsidRDefault="005E1293" w:rsidP="003776E1">
            <w:pPr>
              <w:numPr>
                <w:ilvl w:val="1"/>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DCI format 3_0 is used instead of formats 1_0 and 1_1.</w:t>
            </w:r>
          </w:p>
          <w:p w14:paraId="24273358" w14:textId="77777777" w:rsidR="005E1293" w:rsidRPr="005E1293" w:rsidRDefault="005E1293" w:rsidP="003776E1">
            <w:pPr>
              <w:numPr>
                <w:ilvl w:val="1"/>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SL configured grant replaces SPS PDSCH</w:t>
            </w:r>
          </w:p>
          <w:p w14:paraId="0EE96DBF" w14:textId="77777777" w:rsidR="005E1293" w:rsidRPr="005E1293" w:rsidRDefault="005E1293" w:rsidP="003776E1">
            <w:pPr>
              <w:numPr>
                <w:ilvl w:val="1"/>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Counter SAI replaces counter DAI</w:t>
            </w:r>
          </w:p>
          <w:p w14:paraId="2C23E366" w14:textId="77777777" w:rsidR="005E1293" w:rsidRPr="005E1293" w:rsidRDefault="005E1293" w:rsidP="003776E1">
            <w:pPr>
              <w:numPr>
                <w:ilvl w:val="1"/>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w:t>
            </w:r>
            <w:proofErr w:type="spellStart"/>
            <w:r w:rsidRPr="005E1293">
              <w:rPr>
                <w:rFonts w:ascii="Times New Roman" w:eastAsia="바탕" w:hAnsi="Times New Roman" w:cs="Times New Roman"/>
                <w:i/>
                <w:lang w:val="en-GB" w:eastAsia="x-none"/>
              </w:rPr>
              <w:t>Subclause</w:t>
            </w:r>
            <w:proofErr w:type="spellEnd"/>
            <w:r w:rsidRPr="005E1293">
              <w:rPr>
                <w:rFonts w:ascii="Times New Roman" w:eastAsia="바탕" w:hAnsi="Times New Roman" w:cs="Times New Roman"/>
                <w:i/>
                <w:lang w:val="en-GB" w:eastAsia="x-none"/>
              </w:rPr>
              <w:t xml:space="preserve"> 9.1.2” is changed to “</w:t>
            </w:r>
            <w:proofErr w:type="spellStart"/>
            <w:r w:rsidRPr="005E1293">
              <w:rPr>
                <w:rFonts w:ascii="Times New Roman" w:eastAsia="바탕" w:hAnsi="Times New Roman" w:cs="Times New Roman"/>
                <w:i/>
                <w:lang w:val="en-GB" w:eastAsia="x-none"/>
              </w:rPr>
              <w:t>Subclause</w:t>
            </w:r>
            <w:proofErr w:type="spellEnd"/>
            <w:r w:rsidRPr="005E1293">
              <w:rPr>
                <w:rFonts w:ascii="Times New Roman" w:eastAsia="바탕" w:hAnsi="Times New Roman" w:cs="Times New Roman"/>
                <w:i/>
                <w:lang w:val="en-GB" w:eastAsia="x-none"/>
              </w:rPr>
              <w:t xml:space="preserve"> 16.5.1”</w:t>
            </w:r>
          </w:p>
          <w:p w14:paraId="77D77D91" w14:textId="77777777" w:rsidR="005E1293" w:rsidRPr="005E1293" w:rsidRDefault="005E1293" w:rsidP="003776E1">
            <w:pPr>
              <w:numPr>
                <w:ilvl w:val="1"/>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w:t>
            </w:r>
            <w:proofErr w:type="spellStart"/>
            <w:r w:rsidRPr="005E1293">
              <w:rPr>
                <w:rFonts w:ascii="Times New Roman" w:eastAsia="바탕" w:hAnsi="Times New Roman" w:cs="Times New Roman"/>
                <w:i/>
                <w:lang w:val="en-GB" w:eastAsia="x-none"/>
              </w:rPr>
              <w:t>Subclause</w:t>
            </w:r>
            <w:proofErr w:type="spellEnd"/>
            <w:r w:rsidRPr="005E1293">
              <w:rPr>
                <w:rFonts w:ascii="Times New Roman" w:eastAsia="바탕" w:hAnsi="Times New Roman" w:cs="Times New Roman"/>
                <w:i/>
                <w:lang w:val="en-GB" w:eastAsia="x-none"/>
              </w:rPr>
              <w:t xml:space="preserve"> 9.1.2.1” is changed to “</w:t>
            </w:r>
            <w:proofErr w:type="spellStart"/>
            <w:r w:rsidRPr="005E1293">
              <w:rPr>
                <w:rFonts w:ascii="Times New Roman" w:eastAsia="바탕" w:hAnsi="Times New Roman" w:cs="Times New Roman"/>
                <w:i/>
                <w:lang w:val="en-GB" w:eastAsia="x-none"/>
              </w:rPr>
              <w:t>Subclause</w:t>
            </w:r>
            <w:proofErr w:type="spellEnd"/>
            <w:r w:rsidRPr="005E1293">
              <w:rPr>
                <w:rFonts w:ascii="Times New Roman" w:eastAsia="바탕" w:hAnsi="Times New Roman" w:cs="Times New Roman"/>
                <w:i/>
                <w:lang w:val="en-GB" w:eastAsia="x-none"/>
              </w:rPr>
              <w:t xml:space="preserve"> 16.5.1.1”</w:t>
            </w:r>
          </w:p>
          <w:p w14:paraId="20F928C0" w14:textId="77777777" w:rsidR="005E1293" w:rsidRPr="005E1293" w:rsidRDefault="005E1293" w:rsidP="003776E1">
            <w:pPr>
              <w:numPr>
                <w:ilvl w:val="1"/>
                <w:numId w:val="29"/>
              </w:numPr>
              <w:wordWrap/>
              <w:autoSpaceDE/>
              <w:autoSpaceDN/>
              <w:jc w:val="left"/>
              <w:rPr>
                <w:rFonts w:ascii="Times New Roman" w:eastAsia="바탕" w:hAnsi="Times New Roman" w:cs="Times New Roman"/>
                <w:i/>
                <w:lang w:val="en-GB" w:eastAsia="x-none"/>
              </w:rPr>
            </w:pPr>
            <w:bookmarkStart w:id="4" w:name="_Hlk41745141"/>
            <w:r w:rsidRPr="005E1293">
              <w:rPr>
                <w:rFonts w:ascii="Times New Roman" w:eastAsia="바탕" w:hAnsi="Times New Roman" w:cs="Times New Roman"/>
                <w:i/>
                <w:iCs/>
                <w:lang w:val="en-GB" w:eastAsia="x-none"/>
              </w:rPr>
              <w:t>M</w:t>
            </w:r>
            <w:r w:rsidRPr="005E1293">
              <w:rPr>
                <w:rFonts w:ascii="Times New Roman" w:eastAsia="바탕" w:hAnsi="Times New Roman" w:cs="Times New Roman"/>
                <w:i/>
                <w:iCs/>
                <w:vertAlign w:val="subscript"/>
                <w:lang w:val="en-GB" w:eastAsia="x-none"/>
              </w:rPr>
              <w:t>A</w:t>
            </w:r>
            <w:r w:rsidRPr="005E1293">
              <w:rPr>
                <w:rFonts w:ascii="Times New Roman" w:eastAsia="바탕" w:hAnsi="Times New Roman" w:cs="Times New Roman"/>
                <w:i/>
                <w:lang w:val="en-GB" w:eastAsia="x-none"/>
              </w:rPr>
              <w:fldChar w:fldCharType="begin"/>
            </w:r>
            <w:r w:rsidRPr="005E1293">
              <w:rPr>
                <w:rFonts w:ascii="Times New Roman" w:eastAsia="바탕" w:hAnsi="Times New Roman" w:cs="Times New Roman"/>
                <w:i/>
                <w:lang w:val="en-GB" w:eastAsia="x-none"/>
              </w:rPr>
              <w:instrText xml:space="preserve"> QUOTE </w:instrText>
            </w:r>
            <m:oMath>
              <m:sSub>
                <m:sSubPr>
                  <m:ctrlPr>
                    <w:rPr>
                      <w:rFonts w:ascii="Cambria Math" w:eastAsia="Calibri" w:hAnsi="Cambria Math" w:cs="Times New Roman"/>
                      <w:i/>
                      <w:lang w:val="en-GB" w:eastAsia="x-none"/>
                    </w:rPr>
                  </m:ctrlPr>
                </m:sSubPr>
                <m:e>
                  <m:r>
                    <m:rPr>
                      <m:sty m:val="p"/>
                    </m:rPr>
                    <w:rPr>
                      <w:rFonts w:ascii="Cambria Math" w:eastAsia="바탕" w:hAnsi="Cambria Math" w:cs="Times New Roman"/>
                      <w:lang w:val="en-GB" w:eastAsia="x-none"/>
                    </w:rPr>
                    <m:t>M</m:t>
                  </m:r>
                </m:e>
                <m:sub>
                  <m:r>
                    <m:rPr>
                      <m:sty m:val="p"/>
                    </m:rPr>
                    <w:rPr>
                      <w:rFonts w:ascii="Cambria Math" w:eastAsia="바탕" w:hAnsi="Cambria Math" w:cs="Times New Roman"/>
                      <w:lang w:val="en-GB" w:eastAsia="x-none"/>
                    </w:rPr>
                    <m:t>A</m:t>
                  </m:r>
                </m:sub>
              </m:sSub>
            </m:oMath>
            <w:r w:rsidRPr="005E1293">
              <w:rPr>
                <w:rFonts w:ascii="Times New Roman" w:eastAsia="바탕" w:hAnsi="Times New Roman" w:cs="Times New Roman"/>
                <w:i/>
                <w:lang w:val="en-GB" w:eastAsia="x-none"/>
              </w:rPr>
              <w:instrText xml:space="preserve"> </w:instrText>
            </w:r>
            <w:r w:rsidRPr="005E1293">
              <w:rPr>
                <w:rFonts w:ascii="Times New Roman" w:eastAsia="바탕" w:hAnsi="Times New Roman" w:cs="Times New Roman"/>
                <w:i/>
                <w:lang w:val="en-GB" w:eastAsia="x-none"/>
              </w:rPr>
              <w:fldChar w:fldCharType="end"/>
            </w:r>
            <w:r w:rsidRPr="005E1293">
              <w:rPr>
                <w:rFonts w:ascii="Times New Roman" w:eastAsia="바탕" w:hAnsi="Times New Roman" w:cs="Times New Roman"/>
                <w:i/>
                <w:lang w:val="en-GB" w:eastAsia="x-none"/>
              </w:rPr>
              <w:t xml:space="preserve"> replaces </w:t>
            </w:r>
            <w:r w:rsidRPr="005E1293">
              <w:rPr>
                <w:rFonts w:ascii="Times New Roman" w:eastAsia="바탕" w:hAnsi="Times New Roman" w:cs="Times New Roman"/>
                <w:i/>
                <w:iCs/>
                <w:lang w:val="en-GB" w:eastAsia="x-none"/>
              </w:rPr>
              <w:t>M</w:t>
            </w:r>
            <w:r w:rsidRPr="005E1293">
              <w:rPr>
                <w:rFonts w:ascii="Times New Roman" w:eastAsia="바탕" w:hAnsi="Times New Roman" w:cs="Times New Roman"/>
                <w:i/>
                <w:iCs/>
                <w:vertAlign w:val="subscript"/>
                <w:lang w:val="en-GB" w:eastAsia="x-none"/>
              </w:rPr>
              <w:t>C</w:t>
            </w:r>
            <w:r w:rsidRPr="005E1293">
              <w:rPr>
                <w:rFonts w:ascii="Times New Roman" w:eastAsia="바탕" w:hAnsi="Times New Roman" w:cs="Times New Roman"/>
                <w:i/>
                <w:lang w:val="en-GB" w:eastAsia="x-none"/>
              </w:rPr>
              <w:fldChar w:fldCharType="begin"/>
            </w:r>
            <w:r w:rsidRPr="005E1293">
              <w:rPr>
                <w:rFonts w:ascii="Times New Roman" w:eastAsia="바탕" w:hAnsi="Times New Roman" w:cs="Times New Roman"/>
                <w:i/>
                <w:lang w:val="en-GB" w:eastAsia="x-none"/>
              </w:rPr>
              <w:instrText xml:space="preserve"> QUOTE </w:instrText>
            </w:r>
            <m:oMath>
              <m:sSub>
                <m:sSubPr>
                  <m:ctrlPr>
                    <w:rPr>
                      <w:rFonts w:ascii="Cambria Math" w:eastAsia="Calibri" w:hAnsi="Cambria Math" w:cs="Times New Roman"/>
                      <w:i/>
                      <w:lang w:val="en-GB" w:eastAsia="x-none"/>
                    </w:rPr>
                  </m:ctrlPr>
                </m:sSubPr>
                <m:e>
                  <m:r>
                    <m:rPr>
                      <m:sty m:val="p"/>
                    </m:rPr>
                    <w:rPr>
                      <w:rFonts w:ascii="Cambria Math" w:eastAsia="바탕" w:hAnsi="Cambria Math" w:cs="Times New Roman"/>
                      <w:lang w:val="en-GB" w:eastAsia="x-none"/>
                    </w:rPr>
                    <m:t>M</m:t>
                  </m:r>
                </m:e>
                <m:sub>
                  <m:r>
                    <m:rPr>
                      <m:sty m:val="p"/>
                    </m:rPr>
                    <w:rPr>
                      <w:rFonts w:ascii="Cambria Math" w:eastAsia="바탕" w:hAnsi="Cambria Math" w:cs="Times New Roman"/>
                      <w:lang w:val="en-GB" w:eastAsia="x-none"/>
                    </w:rPr>
                    <m:t>A</m:t>
                  </m:r>
                </m:sub>
              </m:sSub>
            </m:oMath>
            <w:r w:rsidRPr="005E1293">
              <w:rPr>
                <w:rFonts w:ascii="Times New Roman" w:eastAsia="바탕" w:hAnsi="Times New Roman" w:cs="Times New Roman"/>
                <w:i/>
                <w:lang w:val="en-GB" w:eastAsia="x-none"/>
              </w:rPr>
              <w:instrText xml:space="preserve"> </w:instrText>
            </w:r>
            <w:r w:rsidRPr="005E1293">
              <w:rPr>
                <w:rFonts w:ascii="Times New Roman" w:eastAsia="바탕" w:hAnsi="Times New Roman" w:cs="Times New Roman"/>
                <w:i/>
                <w:lang w:val="en-GB" w:eastAsia="x-none"/>
              </w:rPr>
              <w:fldChar w:fldCharType="end"/>
            </w:r>
            <w:r w:rsidRPr="005E1293">
              <w:rPr>
                <w:rFonts w:ascii="Times New Roman" w:eastAsia="바탕" w:hAnsi="Times New Roman" w:cs="Times New Roman"/>
                <w:i/>
                <w:lang w:val="en-GB" w:eastAsia="x-none"/>
              </w:rPr>
              <w:t xml:space="preserve"> </w:t>
            </w:r>
          </w:p>
          <w:bookmarkEnd w:id="4"/>
          <w:p w14:paraId="119D1802" w14:textId="77777777" w:rsidR="005E1293" w:rsidRPr="005E1293" w:rsidRDefault="005E1293" w:rsidP="003776E1">
            <w:pPr>
              <w:numPr>
                <w:ilvl w:val="0"/>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NOTE: This is not intended to change the reporting of DL HARQ-ACK in any way.</w:t>
            </w:r>
          </w:p>
          <w:p w14:paraId="52AEB86D" w14:textId="77777777" w:rsidR="005E1293" w:rsidRPr="005E1293" w:rsidRDefault="005E1293" w:rsidP="00EF28F5">
            <w:pPr>
              <w:wordWrap/>
              <w:autoSpaceDE/>
              <w:autoSpaceDN/>
              <w:jc w:val="left"/>
              <w:rPr>
                <w:rFonts w:ascii="Times New Roman" w:eastAsia="바탕" w:hAnsi="Times New Roman" w:cs="Times New Roman"/>
                <w:i/>
                <w:lang w:val="en-GB" w:eastAsia="x-none"/>
              </w:rPr>
            </w:pPr>
          </w:p>
          <w:p w14:paraId="13E6142D" w14:textId="77777777" w:rsidR="005E1293" w:rsidRPr="005E1293" w:rsidRDefault="005E1293" w:rsidP="005E1293">
            <w:pPr>
              <w:wordWrap/>
              <w:autoSpaceDE/>
              <w:autoSpaceDN/>
              <w:jc w:val="left"/>
              <w:rPr>
                <w:rFonts w:ascii="Times New Roman" w:eastAsia="바탕" w:hAnsi="Times New Roman" w:cs="Times New Roman"/>
                <w:i/>
                <w:highlight w:val="green"/>
                <w:lang w:val="en-GB" w:eastAsia="x-none"/>
              </w:rPr>
            </w:pPr>
            <w:r w:rsidRPr="005E1293">
              <w:rPr>
                <w:rFonts w:ascii="Times New Roman" w:eastAsia="바탕" w:hAnsi="Times New Roman" w:cs="Times New Roman"/>
                <w:i/>
                <w:highlight w:val="green"/>
                <w:lang w:val="en-GB" w:eastAsia="x-none"/>
              </w:rPr>
              <w:t>Agreement:</w:t>
            </w:r>
          </w:p>
          <w:p w14:paraId="7CA0CF5F" w14:textId="77777777" w:rsidR="005E1293" w:rsidRPr="005E1293" w:rsidRDefault="005E1293" w:rsidP="003776E1">
            <w:pPr>
              <w:numPr>
                <w:ilvl w:val="0"/>
                <w:numId w:val="31"/>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 xml:space="preserve">If the UE is configured with SL-RNTI or SL-CS-RNTI, and is configured to monitor DCI format 0_1, and </w:t>
            </w:r>
            <w:proofErr w:type="spellStart"/>
            <w:r w:rsidRPr="005E1293">
              <w:rPr>
                <w:rFonts w:ascii="Times New Roman" w:eastAsia="바탕" w:hAnsi="Times New Roman" w:cs="Times New Roman"/>
                <w:i/>
                <w:iCs/>
                <w:lang w:val="en-GB" w:eastAsia="x-none"/>
              </w:rPr>
              <w:t>pdsch</w:t>
            </w:r>
            <w:proofErr w:type="spellEnd"/>
            <w:r w:rsidRPr="005E1293">
              <w:rPr>
                <w:rFonts w:ascii="Times New Roman" w:eastAsia="바탕" w:hAnsi="Times New Roman" w:cs="Times New Roman"/>
                <w:i/>
                <w:iCs/>
                <w:lang w:val="en-GB" w:eastAsia="x-none"/>
              </w:rPr>
              <w:t>-HARQ-ACK-Codebook = semi-static</w:t>
            </w:r>
            <w:r w:rsidRPr="005E1293">
              <w:rPr>
                <w:rFonts w:ascii="Times New Roman" w:eastAsia="바탕" w:hAnsi="Times New Roman" w:cs="Times New Roman"/>
                <w:i/>
                <w:lang w:val="en-GB" w:eastAsia="x-none"/>
              </w:rPr>
              <w:t>:</w:t>
            </w:r>
          </w:p>
          <w:p w14:paraId="40406539" w14:textId="77777777" w:rsidR="005E1293" w:rsidRPr="005E1293" w:rsidRDefault="005E1293" w:rsidP="003776E1">
            <w:pPr>
              <w:numPr>
                <w:ilvl w:val="1"/>
                <w:numId w:val="31"/>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 xml:space="preserve">DCI format 0_1 includes a SAI field with 1 bits. </w:t>
            </w:r>
          </w:p>
          <w:p w14:paraId="01782356" w14:textId="77777777" w:rsidR="005E1293" w:rsidRPr="005E1293" w:rsidRDefault="005E1293" w:rsidP="003776E1">
            <w:pPr>
              <w:numPr>
                <w:ilvl w:val="1"/>
                <w:numId w:val="31"/>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 xml:space="preserve">The use of this field is the same as the use of </w:t>
            </w:r>
            <w:bookmarkStart w:id="5" w:name="_Hlk41745074"/>
            <w:r w:rsidRPr="005E1293">
              <w:rPr>
                <w:rFonts w:ascii="Times New Roman" w:eastAsia="바탕" w:hAnsi="Times New Roman" w:cs="Times New Roman"/>
                <w:i/>
                <w:lang w:val="en-GB" w:eastAsia="x-none"/>
              </w:rPr>
              <w:t>V</w:t>
            </w:r>
            <w:r w:rsidRPr="005E1293">
              <w:rPr>
                <w:rFonts w:ascii="Times New Roman" w:eastAsia="바탕" w:hAnsi="Times New Roman" w:cs="Times New Roman"/>
                <w:i/>
                <w:vertAlign w:val="superscript"/>
                <w:lang w:val="en-GB" w:eastAsia="x-none"/>
              </w:rPr>
              <w:t>UL</w:t>
            </w:r>
            <w:r w:rsidRPr="005E1293">
              <w:rPr>
                <w:rFonts w:ascii="Times New Roman" w:eastAsia="바탕" w:hAnsi="Times New Roman" w:cs="Times New Roman"/>
                <w:i/>
                <w:vertAlign w:val="subscript"/>
                <w:lang w:val="en-GB" w:eastAsia="x-none"/>
              </w:rPr>
              <w:t>T-DAI</w:t>
            </w:r>
            <w:r w:rsidRPr="005E1293">
              <w:rPr>
                <w:rFonts w:ascii="Times New Roman" w:eastAsia="바탕" w:hAnsi="Times New Roman" w:cs="Times New Roman"/>
                <w:i/>
                <w:lang w:val="en-GB" w:eastAsia="x-none"/>
              </w:rPr>
              <w:t xml:space="preserve"> </w:t>
            </w:r>
            <w:r w:rsidRPr="005E1293">
              <w:rPr>
                <w:rFonts w:ascii="Times New Roman" w:eastAsia="바탕" w:hAnsi="Times New Roman" w:cs="Times New Roman"/>
                <w:i/>
                <w:lang w:val="en-GB" w:eastAsia="x-none"/>
              </w:rPr>
              <w:fldChar w:fldCharType="begin"/>
            </w:r>
            <w:r w:rsidRPr="005E1293">
              <w:rPr>
                <w:rFonts w:ascii="Times New Roman" w:eastAsia="바탕" w:hAnsi="Times New Roman" w:cs="Times New Roman"/>
                <w:i/>
                <w:lang w:val="en-GB" w:eastAsia="x-none"/>
              </w:rPr>
              <w:instrText xml:space="preserve"> QUOTE </w:instrText>
            </w:r>
            <m:oMath>
              <m:sSubSup>
                <m:sSubSupPr>
                  <m:ctrlPr>
                    <w:rPr>
                      <w:rFonts w:ascii="Cambria Math" w:eastAsia="Calibri" w:hAnsi="Cambria Math" w:cs="Times New Roman"/>
                      <w:i/>
                      <w:lang w:val="en-GB" w:eastAsia="x-none"/>
                    </w:rPr>
                  </m:ctrlPr>
                </m:sSubSupPr>
                <m:e>
                  <m:r>
                    <m:rPr>
                      <m:sty m:val="p"/>
                    </m:rPr>
                    <w:rPr>
                      <w:rFonts w:ascii="Cambria Math" w:eastAsia="바탕" w:hAnsi="Cambria Math" w:cs="Times New Roman"/>
                      <w:lang w:val="en-GB" w:eastAsia="x-none"/>
                    </w:rPr>
                    <m:t>V</m:t>
                  </m:r>
                </m:e>
                <m:sub>
                  <m:r>
                    <m:rPr>
                      <m:sty m:val="p"/>
                    </m:rPr>
                    <w:rPr>
                      <w:rFonts w:ascii="Cambria Math" w:eastAsia="바탕" w:hAnsi="Cambria Math" w:cs="Times New Roman"/>
                      <w:lang w:val="en-GB" w:eastAsia="x-none"/>
                    </w:rPr>
                    <m:t>T-</m:t>
                  </m:r>
                  <m:r>
                    <m:rPr>
                      <m:nor/>
                    </m:rPr>
                    <w:rPr>
                      <w:rFonts w:ascii="Times New Roman" w:eastAsia="바탕" w:hAnsi="Times New Roman" w:cs="Times New Roman"/>
                      <w:i/>
                      <w:lang w:val="en-GB" w:eastAsia="x-none"/>
                    </w:rPr>
                    <m:t>DAI</m:t>
                  </m:r>
                </m:sub>
                <m:sup>
                  <m:r>
                    <m:rPr>
                      <m:nor/>
                    </m:rPr>
                    <w:rPr>
                      <w:rFonts w:ascii="Times New Roman" w:eastAsia="바탕" w:hAnsi="Times New Roman" w:cs="Times New Roman"/>
                      <w:i/>
                      <w:lang w:val="en-GB" w:eastAsia="x-none"/>
                    </w:rPr>
                    <m:t>UL</m:t>
                  </m:r>
                </m:sup>
              </m:sSubSup>
            </m:oMath>
            <w:r w:rsidRPr="005E1293">
              <w:rPr>
                <w:rFonts w:ascii="Times New Roman" w:eastAsia="바탕" w:hAnsi="Times New Roman" w:cs="Times New Roman"/>
                <w:i/>
                <w:lang w:val="en-GB" w:eastAsia="x-none"/>
              </w:rPr>
              <w:instrText xml:space="preserve"> </w:instrText>
            </w:r>
            <w:r w:rsidRPr="005E1293">
              <w:rPr>
                <w:rFonts w:ascii="Times New Roman" w:eastAsia="바탕" w:hAnsi="Times New Roman" w:cs="Times New Roman"/>
                <w:i/>
                <w:lang w:val="en-GB" w:eastAsia="x-none"/>
              </w:rPr>
              <w:fldChar w:fldCharType="end"/>
            </w:r>
            <w:r w:rsidRPr="005E1293">
              <w:rPr>
                <w:rFonts w:ascii="Times New Roman" w:eastAsia="바탕" w:hAnsi="Times New Roman" w:cs="Times New Roman"/>
                <w:i/>
                <w:lang w:val="en-GB" w:eastAsia="x-none"/>
              </w:rPr>
              <w:t>i</w:t>
            </w:r>
            <w:bookmarkEnd w:id="5"/>
            <w:r w:rsidRPr="005E1293">
              <w:rPr>
                <w:rFonts w:ascii="Times New Roman" w:eastAsia="바탕" w:hAnsi="Times New Roman" w:cs="Times New Roman"/>
                <w:i/>
                <w:lang w:val="en-GB" w:eastAsia="x-none"/>
              </w:rPr>
              <w:t xml:space="preserve">n TS 38.213 </w:t>
            </w:r>
            <w:proofErr w:type="spellStart"/>
            <w:r w:rsidRPr="005E1293">
              <w:rPr>
                <w:rFonts w:ascii="Times New Roman" w:eastAsia="바탕" w:hAnsi="Times New Roman" w:cs="Times New Roman"/>
                <w:i/>
                <w:lang w:val="en-GB" w:eastAsia="x-none"/>
              </w:rPr>
              <w:t>Subclause</w:t>
            </w:r>
            <w:proofErr w:type="spellEnd"/>
            <w:r w:rsidRPr="005E1293">
              <w:rPr>
                <w:rFonts w:ascii="Times New Roman" w:eastAsia="바탕" w:hAnsi="Times New Roman" w:cs="Times New Roman"/>
                <w:i/>
                <w:lang w:val="en-GB" w:eastAsia="x-none"/>
              </w:rPr>
              <w:t xml:space="preserve"> 9.1.2.2 (Rel-15 procedures).</w:t>
            </w:r>
          </w:p>
          <w:p w14:paraId="78F055BB" w14:textId="77777777" w:rsidR="005E1293" w:rsidRPr="005E1293" w:rsidRDefault="005E1293" w:rsidP="005E1293">
            <w:pPr>
              <w:wordWrap/>
              <w:autoSpaceDE/>
              <w:autoSpaceDN/>
              <w:jc w:val="left"/>
              <w:rPr>
                <w:rFonts w:ascii="Times New Roman" w:eastAsia="바탕" w:hAnsi="Times New Roman" w:cs="Times New Roman"/>
                <w:i/>
                <w:lang w:val="en-GB" w:eastAsia="x-none"/>
              </w:rPr>
            </w:pPr>
          </w:p>
          <w:p w14:paraId="3715EFAE" w14:textId="77777777" w:rsidR="005E1293" w:rsidRPr="005E1293" w:rsidRDefault="005E1293" w:rsidP="005E1293">
            <w:pPr>
              <w:wordWrap/>
              <w:autoSpaceDE/>
              <w:autoSpaceDN/>
              <w:jc w:val="left"/>
              <w:rPr>
                <w:rFonts w:ascii="Times New Roman" w:eastAsia="바탕" w:hAnsi="Times New Roman" w:cs="Times New Roman"/>
                <w:b/>
                <w:bCs/>
                <w:i/>
                <w:u w:val="single"/>
                <w:lang w:val="en-GB" w:eastAsia="en-US"/>
              </w:rPr>
            </w:pPr>
            <w:r w:rsidRPr="005E1293">
              <w:rPr>
                <w:rFonts w:ascii="Times New Roman" w:eastAsia="바탕" w:hAnsi="Times New Roman" w:cs="Times New Roman"/>
                <w:b/>
                <w:bCs/>
                <w:i/>
                <w:u w:val="single"/>
                <w:lang w:val="en-GB" w:eastAsia="en-US"/>
              </w:rPr>
              <w:t>Conclusion:</w:t>
            </w:r>
          </w:p>
          <w:p w14:paraId="5F98B841" w14:textId="77777777" w:rsidR="005E1293" w:rsidRPr="005E1293" w:rsidRDefault="005E1293" w:rsidP="003776E1">
            <w:pPr>
              <w:numPr>
                <w:ilvl w:val="0"/>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In preparing the TP for SL HARQ-ACK reporting in PUSCH using type-1 codebook:</w:t>
            </w:r>
          </w:p>
          <w:p w14:paraId="00E191D9" w14:textId="77777777" w:rsidR="005E1293" w:rsidRPr="005E1293" w:rsidRDefault="005E1293" w:rsidP="003776E1">
            <w:pPr>
              <w:numPr>
                <w:ilvl w:val="1"/>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The following parameters and the corresponding parts of the Rel-15 specification are not used:</w:t>
            </w:r>
          </w:p>
          <w:p w14:paraId="68A4EB73" w14:textId="77777777" w:rsidR="005E1293" w:rsidRPr="005E1293" w:rsidRDefault="005E1293" w:rsidP="003776E1">
            <w:pPr>
              <w:numPr>
                <w:ilvl w:val="2"/>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Parameters related to transmission of more than 1 TB:</w:t>
            </w:r>
          </w:p>
          <w:p w14:paraId="19E98EC5" w14:textId="77777777" w:rsidR="005E1293" w:rsidRPr="005E1293" w:rsidRDefault="005E1293" w:rsidP="003776E1">
            <w:pPr>
              <w:numPr>
                <w:ilvl w:val="3"/>
                <w:numId w:val="29"/>
              </w:numPr>
              <w:wordWrap/>
              <w:autoSpaceDE/>
              <w:autoSpaceDN/>
              <w:jc w:val="left"/>
              <w:rPr>
                <w:rFonts w:ascii="Times New Roman" w:eastAsia="바탕" w:hAnsi="Times New Roman" w:cs="Times New Roman"/>
                <w:i/>
                <w:iCs/>
                <w:lang w:val="en-GB" w:eastAsia="x-none"/>
              </w:rPr>
            </w:pPr>
            <w:proofErr w:type="spellStart"/>
            <w:r w:rsidRPr="005E1293">
              <w:rPr>
                <w:rFonts w:ascii="Times New Roman" w:eastAsia="바탕" w:hAnsi="Times New Roman" w:cs="Times New Roman"/>
                <w:i/>
                <w:iCs/>
                <w:lang w:val="en-GB" w:eastAsia="x-none"/>
              </w:rPr>
              <w:t>harq</w:t>
            </w:r>
            <w:proofErr w:type="spellEnd"/>
            <w:r w:rsidRPr="005E1293">
              <w:rPr>
                <w:rFonts w:ascii="Times New Roman" w:eastAsia="바탕" w:hAnsi="Times New Roman" w:cs="Times New Roman"/>
                <w:i/>
                <w:iCs/>
                <w:lang w:val="en-GB" w:eastAsia="x-none"/>
              </w:rPr>
              <w:t>-ACK-</w:t>
            </w:r>
            <w:proofErr w:type="spellStart"/>
            <w:r w:rsidRPr="005E1293">
              <w:rPr>
                <w:rFonts w:ascii="Times New Roman" w:eastAsia="바탕" w:hAnsi="Times New Roman" w:cs="Times New Roman"/>
                <w:i/>
                <w:iCs/>
                <w:lang w:val="en-GB" w:eastAsia="x-none"/>
              </w:rPr>
              <w:t>SpatialBundlingPUSCH</w:t>
            </w:r>
            <w:proofErr w:type="spellEnd"/>
          </w:p>
          <w:p w14:paraId="3016E167" w14:textId="77777777" w:rsidR="005E1293" w:rsidRPr="005E1293" w:rsidRDefault="005E1293" w:rsidP="003776E1">
            <w:pPr>
              <w:numPr>
                <w:ilvl w:val="1"/>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The following functionality from the Rel-15 specification is not supported:</w:t>
            </w:r>
          </w:p>
          <w:p w14:paraId="78D1EAFB" w14:textId="77777777" w:rsidR="005E1293" w:rsidRPr="005E1293" w:rsidRDefault="005E1293" w:rsidP="003776E1">
            <w:pPr>
              <w:numPr>
                <w:ilvl w:val="2"/>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HARQ-ACK for SPS PDSCH release</w:t>
            </w:r>
          </w:p>
          <w:p w14:paraId="283092BA" w14:textId="77777777" w:rsidR="005E1293" w:rsidRPr="005E1293" w:rsidRDefault="005E1293" w:rsidP="003776E1">
            <w:pPr>
              <w:numPr>
                <w:ilvl w:val="0"/>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NOTE: This is not intended to change the reporting of DL HARQ-ACK in any way.</w:t>
            </w:r>
          </w:p>
          <w:p w14:paraId="6A79A0A4" w14:textId="77777777" w:rsidR="005E1293" w:rsidRPr="005E1293" w:rsidRDefault="005E1293" w:rsidP="005E1293">
            <w:pPr>
              <w:wordWrap/>
              <w:autoSpaceDE/>
              <w:autoSpaceDN/>
              <w:ind w:leftChars="400" w:left="800"/>
              <w:jc w:val="left"/>
              <w:rPr>
                <w:rFonts w:ascii="Times New Roman" w:eastAsia="바탕" w:hAnsi="Times New Roman" w:cs="Times New Roman"/>
                <w:i/>
                <w:lang w:val="en-GB" w:eastAsia="x-none"/>
              </w:rPr>
            </w:pPr>
          </w:p>
          <w:p w14:paraId="5714A0D3" w14:textId="77777777" w:rsidR="005E1293" w:rsidRPr="005E1293" w:rsidRDefault="005E1293" w:rsidP="005E1293">
            <w:pPr>
              <w:wordWrap/>
              <w:autoSpaceDE/>
              <w:autoSpaceDN/>
              <w:jc w:val="left"/>
              <w:rPr>
                <w:rFonts w:ascii="Times New Roman" w:eastAsia="바탕" w:hAnsi="Times New Roman" w:cs="Times New Roman"/>
                <w:b/>
                <w:bCs/>
                <w:i/>
                <w:u w:val="single"/>
                <w:lang w:val="en-GB" w:eastAsia="en-US"/>
              </w:rPr>
            </w:pPr>
            <w:r w:rsidRPr="005E1293">
              <w:rPr>
                <w:rFonts w:ascii="Times New Roman" w:eastAsia="바탕" w:hAnsi="Times New Roman" w:cs="Times New Roman"/>
                <w:b/>
                <w:bCs/>
                <w:i/>
                <w:u w:val="single"/>
                <w:lang w:val="en-GB" w:eastAsia="en-US"/>
              </w:rPr>
              <w:t>Conclusion:</w:t>
            </w:r>
          </w:p>
          <w:p w14:paraId="4D6A920C" w14:textId="77777777" w:rsidR="005E1293" w:rsidRPr="005E1293" w:rsidRDefault="005E1293" w:rsidP="003776E1">
            <w:pPr>
              <w:numPr>
                <w:ilvl w:val="0"/>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In preparing the TP for SL HARQ-ACK reporting in PUSCH using type-2 codebook, at least the following changes are made with respect to the Rel-15 specification:</w:t>
            </w:r>
          </w:p>
          <w:p w14:paraId="0C71B692" w14:textId="77777777" w:rsidR="005E1293" w:rsidRPr="005E1293" w:rsidRDefault="005E1293" w:rsidP="003776E1">
            <w:pPr>
              <w:numPr>
                <w:ilvl w:val="1"/>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DCI format 3_0 is used instead of formats 1_0 and 1_1.</w:t>
            </w:r>
          </w:p>
          <w:p w14:paraId="0175BB36" w14:textId="77777777" w:rsidR="005E1293" w:rsidRPr="005E1293" w:rsidRDefault="005E1293" w:rsidP="003776E1">
            <w:pPr>
              <w:numPr>
                <w:ilvl w:val="1"/>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SL configured grant replaces SPS PDSCH</w:t>
            </w:r>
          </w:p>
          <w:p w14:paraId="1C9BB4A0" w14:textId="77777777" w:rsidR="005E1293" w:rsidRPr="005E1293" w:rsidRDefault="005E1293" w:rsidP="003776E1">
            <w:pPr>
              <w:numPr>
                <w:ilvl w:val="1"/>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w:t>
            </w:r>
            <w:proofErr w:type="spellStart"/>
            <w:r w:rsidRPr="005E1293">
              <w:rPr>
                <w:rFonts w:ascii="Times New Roman" w:eastAsia="바탕" w:hAnsi="Times New Roman" w:cs="Times New Roman"/>
                <w:i/>
                <w:lang w:val="en-GB" w:eastAsia="x-none"/>
              </w:rPr>
              <w:t>Subclause</w:t>
            </w:r>
            <w:proofErr w:type="spellEnd"/>
            <w:r w:rsidRPr="005E1293">
              <w:rPr>
                <w:rFonts w:ascii="Times New Roman" w:eastAsia="바탕" w:hAnsi="Times New Roman" w:cs="Times New Roman"/>
                <w:i/>
                <w:lang w:val="en-GB" w:eastAsia="x-none"/>
              </w:rPr>
              <w:t xml:space="preserve"> 9.1.3.1” is changed to “</w:t>
            </w:r>
            <w:proofErr w:type="spellStart"/>
            <w:r w:rsidRPr="005E1293">
              <w:rPr>
                <w:rFonts w:ascii="Times New Roman" w:eastAsia="바탕" w:hAnsi="Times New Roman" w:cs="Times New Roman"/>
                <w:i/>
                <w:lang w:val="en-GB" w:eastAsia="x-none"/>
              </w:rPr>
              <w:t>Subclause</w:t>
            </w:r>
            <w:proofErr w:type="spellEnd"/>
            <w:r w:rsidRPr="005E1293">
              <w:rPr>
                <w:rFonts w:ascii="Times New Roman" w:eastAsia="바탕" w:hAnsi="Times New Roman" w:cs="Times New Roman"/>
                <w:i/>
                <w:lang w:val="en-GB" w:eastAsia="x-none"/>
              </w:rPr>
              <w:t xml:space="preserve"> 16.5.2.1”</w:t>
            </w:r>
          </w:p>
          <w:p w14:paraId="1C6D25D6" w14:textId="77777777" w:rsidR="005E1293" w:rsidRPr="005E1293" w:rsidRDefault="005E1293" w:rsidP="003776E1">
            <w:pPr>
              <w:numPr>
                <w:ilvl w:val="0"/>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NOTE: This is not intended to change the reporting of DL HARQ-ACK in any way.</w:t>
            </w:r>
          </w:p>
          <w:p w14:paraId="22513B34" w14:textId="77777777" w:rsidR="005E1293" w:rsidRPr="005E1293" w:rsidRDefault="005E1293" w:rsidP="005E1293">
            <w:pPr>
              <w:wordWrap/>
              <w:autoSpaceDE/>
              <w:autoSpaceDN/>
              <w:jc w:val="left"/>
              <w:rPr>
                <w:rFonts w:ascii="Times New Roman" w:eastAsia="바탕" w:hAnsi="Times New Roman" w:cs="Times New Roman"/>
                <w:i/>
                <w:lang w:val="en-GB" w:eastAsia="en-US"/>
              </w:rPr>
            </w:pPr>
          </w:p>
          <w:p w14:paraId="2158FB6B" w14:textId="77777777" w:rsidR="005E1293" w:rsidRPr="005E1293" w:rsidRDefault="005E1293" w:rsidP="005E1293">
            <w:pPr>
              <w:wordWrap/>
              <w:autoSpaceDE/>
              <w:autoSpaceDN/>
              <w:jc w:val="left"/>
              <w:rPr>
                <w:rFonts w:ascii="Times New Roman" w:eastAsia="바탕" w:hAnsi="Times New Roman" w:cs="Times New Roman"/>
                <w:i/>
                <w:highlight w:val="green"/>
                <w:lang w:val="en-GB" w:eastAsia="en-US"/>
              </w:rPr>
            </w:pPr>
            <w:r w:rsidRPr="005E1293">
              <w:rPr>
                <w:rFonts w:ascii="Times New Roman" w:eastAsia="바탕" w:hAnsi="Times New Roman" w:cs="Times New Roman"/>
                <w:i/>
                <w:highlight w:val="green"/>
                <w:lang w:val="en-GB" w:eastAsia="en-US"/>
              </w:rPr>
              <w:t>Agreement:</w:t>
            </w:r>
          </w:p>
          <w:p w14:paraId="6DB1F892" w14:textId="77777777" w:rsidR="005E1293" w:rsidRPr="005E1293" w:rsidRDefault="005E1293" w:rsidP="003776E1">
            <w:pPr>
              <w:numPr>
                <w:ilvl w:val="0"/>
                <w:numId w:val="30"/>
              </w:numPr>
              <w:wordWrap/>
              <w:autoSpaceDE/>
              <w:autoSpaceDN/>
              <w:jc w:val="left"/>
              <w:rPr>
                <w:rFonts w:ascii="Times New Roman" w:eastAsia="바탕" w:hAnsi="Times New Roman" w:cs="Times New Roman"/>
                <w:i/>
                <w:lang w:val="en-GB" w:eastAsia="en-US"/>
              </w:rPr>
            </w:pPr>
            <w:r w:rsidRPr="005E1293">
              <w:rPr>
                <w:rFonts w:ascii="Times New Roman" w:eastAsia="바탕" w:hAnsi="Times New Roman" w:cs="Times New Roman"/>
                <w:i/>
                <w:lang w:val="en-GB" w:eastAsia="en-US"/>
              </w:rPr>
              <w:t xml:space="preserve">If the UE is configured with SL-RNTI or SL-CS-RNTI, and is configured to monitor DCI format 0_1, and </w:t>
            </w:r>
            <w:proofErr w:type="spellStart"/>
            <w:r w:rsidRPr="005E1293">
              <w:rPr>
                <w:rFonts w:ascii="Times New Roman" w:eastAsia="바탕" w:hAnsi="Times New Roman" w:cs="Times New Roman"/>
                <w:i/>
                <w:lang w:val="en-GB" w:eastAsia="en-US"/>
              </w:rPr>
              <w:t>pdsch</w:t>
            </w:r>
            <w:proofErr w:type="spellEnd"/>
            <w:r w:rsidRPr="005E1293">
              <w:rPr>
                <w:rFonts w:ascii="Times New Roman" w:eastAsia="바탕" w:hAnsi="Times New Roman" w:cs="Times New Roman"/>
                <w:i/>
                <w:lang w:val="en-GB" w:eastAsia="en-US"/>
              </w:rPr>
              <w:t xml:space="preserve">-HARQ-ACK-Codebook = </w:t>
            </w:r>
            <w:r w:rsidRPr="005E1293">
              <w:rPr>
                <w:rFonts w:ascii="Times New Roman" w:eastAsia="바탕" w:hAnsi="Times New Roman" w:cs="Times New Roman"/>
                <w:i/>
                <w:iCs/>
                <w:lang w:val="en-GB" w:eastAsia="en-US"/>
              </w:rPr>
              <w:t>dynamic</w:t>
            </w:r>
            <w:r w:rsidRPr="005E1293">
              <w:rPr>
                <w:rFonts w:ascii="Times New Roman" w:eastAsia="바탕" w:hAnsi="Times New Roman" w:cs="Times New Roman"/>
                <w:i/>
                <w:lang w:val="en-GB" w:eastAsia="en-US"/>
              </w:rPr>
              <w:t>:</w:t>
            </w:r>
          </w:p>
          <w:p w14:paraId="5F99E02D" w14:textId="77777777" w:rsidR="005E1293" w:rsidRPr="005E1293" w:rsidRDefault="005E1293" w:rsidP="003776E1">
            <w:pPr>
              <w:numPr>
                <w:ilvl w:val="1"/>
                <w:numId w:val="31"/>
              </w:numPr>
              <w:wordWrap/>
              <w:autoSpaceDE/>
              <w:autoSpaceDN/>
              <w:jc w:val="left"/>
              <w:rPr>
                <w:rFonts w:ascii="Times New Roman" w:eastAsia="바탕" w:hAnsi="Times New Roman" w:cs="Times New Roman"/>
                <w:i/>
                <w:lang w:val="en-GB" w:eastAsia="en-US"/>
              </w:rPr>
            </w:pPr>
            <w:r w:rsidRPr="005E1293">
              <w:rPr>
                <w:rFonts w:ascii="Times New Roman" w:eastAsia="바탕" w:hAnsi="Times New Roman" w:cs="Times New Roman"/>
                <w:i/>
                <w:lang w:val="en-GB" w:eastAsia="en-US"/>
              </w:rPr>
              <w:t xml:space="preserve">DCI format 0_1 includes a SAI field with 2 bits. </w:t>
            </w:r>
          </w:p>
          <w:p w14:paraId="2D3A0C92" w14:textId="77777777" w:rsidR="005E1293" w:rsidRPr="005E1293" w:rsidRDefault="005E1293" w:rsidP="003776E1">
            <w:pPr>
              <w:numPr>
                <w:ilvl w:val="1"/>
                <w:numId w:val="31"/>
              </w:numPr>
              <w:wordWrap/>
              <w:autoSpaceDE/>
              <w:autoSpaceDN/>
              <w:jc w:val="left"/>
              <w:rPr>
                <w:rFonts w:ascii="Times New Roman" w:eastAsia="바탕" w:hAnsi="Times New Roman" w:cs="Times New Roman"/>
                <w:i/>
                <w:lang w:val="en-GB" w:eastAsia="en-US"/>
              </w:rPr>
            </w:pPr>
            <w:proofErr w:type="spellStart"/>
            <w:r w:rsidRPr="005E1293">
              <w:rPr>
                <w:rFonts w:ascii="Times New Roman" w:eastAsia="바탕" w:hAnsi="Times New Roman" w:cs="Times New Roman"/>
                <w:i/>
                <w:lang w:val="en-GB" w:eastAsia="en-US"/>
              </w:rPr>
              <w:t>Vtemp</w:t>
            </w:r>
            <w:proofErr w:type="spellEnd"/>
            <w:r w:rsidRPr="005E1293">
              <w:rPr>
                <w:rFonts w:ascii="Times New Roman" w:eastAsia="바탕" w:hAnsi="Times New Roman" w:cs="Times New Roman"/>
                <w:i/>
                <w:lang w:val="en-GB" w:eastAsia="en-US"/>
              </w:rPr>
              <w:t xml:space="preserve"> = V^UL_SAI is set after the m loop, like in the Rel-15 procedures in TS 38.213 </w:t>
            </w:r>
            <w:proofErr w:type="spellStart"/>
            <w:r w:rsidRPr="005E1293">
              <w:rPr>
                <w:rFonts w:ascii="Times New Roman" w:eastAsia="바탕" w:hAnsi="Times New Roman" w:cs="Times New Roman"/>
                <w:i/>
                <w:lang w:val="en-GB" w:eastAsia="en-US"/>
              </w:rPr>
              <w:t>Subclause</w:t>
            </w:r>
            <w:proofErr w:type="spellEnd"/>
            <w:r w:rsidRPr="005E1293">
              <w:rPr>
                <w:rFonts w:ascii="Times New Roman" w:eastAsia="바탕" w:hAnsi="Times New Roman" w:cs="Times New Roman"/>
                <w:i/>
                <w:lang w:val="en-GB" w:eastAsia="en-US"/>
              </w:rPr>
              <w:t xml:space="preserve"> 9.1.3.2.</w:t>
            </w:r>
          </w:p>
          <w:p w14:paraId="2700F7EF" w14:textId="77777777" w:rsidR="005E1293" w:rsidRPr="005E1293" w:rsidRDefault="005E1293" w:rsidP="005E1293">
            <w:pPr>
              <w:wordWrap/>
              <w:autoSpaceDE/>
              <w:autoSpaceDN/>
              <w:jc w:val="left"/>
              <w:rPr>
                <w:rFonts w:ascii="Times New Roman" w:eastAsia="바탕" w:hAnsi="Times New Roman" w:cs="Times New Roman"/>
                <w:b/>
                <w:bCs/>
                <w:i/>
                <w:u w:val="single"/>
                <w:lang w:val="en-GB" w:eastAsia="en-US"/>
              </w:rPr>
            </w:pPr>
          </w:p>
          <w:p w14:paraId="6B345CD2" w14:textId="77777777" w:rsidR="005E1293" w:rsidRPr="005E1293" w:rsidRDefault="005E1293" w:rsidP="005E1293">
            <w:pPr>
              <w:wordWrap/>
              <w:autoSpaceDE/>
              <w:autoSpaceDN/>
              <w:jc w:val="left"/>
              <w:rPr>
                <w:rFonts w:ascii="Times New Roman" w:eastAsia="바탕" w:hAnsi="Times New Roman" w:cs="Times New Roman"/>
                <w:b/>
                <w:bCs/>
                <w:i/>
                <w:u w:val="single"/>
                <w:lang w:val="en-GB" w:eastAsia="en-US"/>
              </w:rPr>
            </w:pPr>
            <w:r w:rsidRPr="005E1293">
              <w:rPr>
                <w:rFonts w:ascii="Times New Roman" w:eastAsia="바탕" w:hAnsi="Times New Roman" w:cs="Times New Roman"/>
                <w:b/>
                <w:bCs/>
                <w:i/>
                <w:u w:val="single"/>
                <w:lang w:val="en-GB" w:eastAsia="en-US"/>
              </w:rPr>
              <w:t>Conclusion:</w:t>
            </w:r>
          </w:p>
          <w:p w14:paraId="52D9CBB0" w14:textId="77777777" w:rsidR="005E1293" w:rsidRPr="005E1293" w:rsidRDefault="005E1293" w:rsidP="003776E1">
            <w:pPr>
              <w:numPr>
                <w:ilvl w:val="0"/>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In preparing the TP for SL HARQ-ACK reporting in PUSCH using type-2 codebook:</w:t>
            </w:r>
          </w:p>
          <w:p w14:paraId="08681241" w14:textId="77777777" w:rsidR="005E1293" w:rsidRPr="005E1293" w:rsidRDefault="005E1293" w:rsidP="003776E1">
            <w:pPr>
              <w:numPr>
                <w:ilvl w:val="1"/>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The following parameters and the corresponding parts of the Rel-15 specification are not used:</w:t>
            </w:r>
          </w:p>
          <w:p w14:paraId="1B910FFF" w14:textId="77777777" w:rsidR="005E1293" w:rsidRPr="005E1293" w:rsidRDefault="005E1293" w:rsidP="003776E1">
            <w:pPr>
              <w:numPr>
                <w:ilvl w:val="2"/>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Parameters related to transmission of more than 1 TB:</w:t>
            </w:r>
          </w:p>
          <w:p w14:paraId="271F6EF2" w14:textId="77777777" w:rsidR="005E1293" w:rsidRPr="005E1293" w:rsidRDefault="005E1293" w:rsidP="003776E1">
            <w:pPr>
              <w:numPr>
                <w:ilvl w:val="3"/>
                <w:numId w:val="29"/>
              </w:numPr>
              <w:wordWrap/>
              <w:autoSpaceDE/>
              <w:autoSpaceDN/>
              <w:jc w:val="left"/>
              <w:rPr>
                <w:rFonts w:ascii="Times New Roman" w:eastAsia="바탕" w:hAnsi="Times New Roman" w:cs="Times New Roman"/>
                <w:i/>
                <w:iCs/>
                <w:lang w:val="en-GB" w:eastAsia="x-none"/>
              </w:rPr>
            </w:pPr>
            <w:proofErr w:type="spellStart"/>
            <w:r w:rsidRPr="005E1293">
              <w:rPr>
                <w:rFonts w:ascii="Times New Roman" w:eastAsia="바탕" w:hAnsi="Times New Roman" w:cs="Times New Roman"/>
                <w:i/>
                <w:iCs/>
                <w:lang w:val="en-GB" w:eastAsia="x-none"/>
              </w:rPr>
              <w:t>harq</w:t>
            </w:r>
            <w:proofErr w:type="spellEnd"/>
            <w:r w:rsidRPr="005E1293">
              <w:rPr>
                <w:rFonts w:ascii="Times New Roman" w:eastAsia="바탕" w:hAnsi="Times New Roman" w:cs="Times New Roman"/>
                <w:i/>
                <w:iCs/>
                <w:lang w:val="en-GB" w:eastAsia="x-none"/>
              </w:rPr>
              <w:t>-ACK-</w:t>
            </w:r>
            <w:proofErr w:type="spellStart"/>
            <w:r w:rsidRPr="005E1293">
              <w:rPr>
                <w:rFonts w:ascii="Times New Roman" w:eastAsia="바탕" w:hAnsi="Times New Roman" w:cs="Times New Roman"/>
                <w:i/>
                <w:iCs/>
                <w:lang w:val="en-GB" w:eastAsia="x-none"/>
              </w:rPr>
              <w:t>SpatialBundlingPUSCH</w:t>
            </w:r>
            <w:proofErr w:type="spellEnd"/>
          </w:p>
          <w:p w14:paraId="7BF0146D" w14:textId="77777777" w:rsidR="005E1293" w:rsidRPr="005E1293" w:rsidRDefault="005E1293" w:rsidP="003776E1">
            <w:pPr>
              <w:numPr>
                <w:ilvl w:val="2"/>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Parameters related to CBG transmission:</w:t>
            </w:r>
          </w:p>
          <w:p w14:paraId="444C839F" w14:textId="77777777" w:rsidR="005E1293" w:rsidRPr="005E1293" w:rsidRDefault="005E1293" w:rsidP="003776E1">
            <w:pPr>
              <w:numPr>
                <w:ilvl w:val="3"/>
                <w:numId w:val="29"/>
              </w:numPr>
              <w:wordWrap/>
              <w:autoSpaceDE/>
              <w:autoSpaceDN/>
              <w:jc w:val="left"/>
              <w:rPr>
                <w:rFonts w:ascii="Times New Roman" w:eastAsia="바탕" w:hAnsi="Times New Roman" w:cs="Times New Roman"/>
                <w:i/>
                <w:iCs/>
                <w:lang w:val="en-GB" w:eastAsia="x-none"/>
              </w:rPr>
            </w:pPr>
            <w:r w:rsidRPr="005E1293">
              <w:rPr>
                <w:rFonts w:ascii="Times New Roman" w:eastAsia="바탕" w:hAnsi="Times New Roman" w:cs="Times New Roman"/>
                <w:i/>
                <w:iCs/>
                <w:lang w:val="en-GB" w:eastAsia="x-none"/>
              </w:rPr>
              <w:t>PDSCH-</w:t>
            </w:r>
            <w:proofErr w:type="spellStart"/>
            <w:r w:rsidRPr="005E1293">
              <w:rPr>
                <w:rFonts w:ascii="Times New Roman" w:eastAsia="바탕" w:hAnsi="Times New Roman" w:cs="Times New Roman"/>
                <w:i/>
                <w:iCs/>
                <w:lang w:val="en-GB" w:eastAsia="x-none"/>
              </w:rPr>
              <w:t>CodeBlockGroupTransmission</w:t>
            </w:r>
            <w:proofErr w:type="spellEnd"/>
          </w:p>
          <w:p w14:paraId="46624580" w14:textId="77777777" w:rsidR="005E1293" w:rsidRPr="005E1293" w:rsidRDefault="005E1293" w:rsidP="003776E1">
            <w:pPr>
              <w:numPr>
                <w:ilvl w:val="1"/>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The following functionality from the Rel-15 specification is not supported:</w:t>
            </w:r>
          </w:p>
          <w:p w14:paraId="43111811" w14:textId="77777777" w:rsidR="005E1293" w:rsidRPr="005E1293" w:rsidRDefault="005E1293" w:rsidP="003776E1">
            <w:pPr>
              <w:numPr>
                <w:ilvl w:val="2"/>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HARQ-ACK for SPS PDSCH release</w:t>
            </w:r>
          </w:p>
          <w:p w14:paraId="01D5127B" w14:textId="77777777" w:rsidR="005E1293" w:rsidRPr="005E1293" w:rsidRDefault="005E1293" w:rsidP="003776E1">
            <w:pPr>
              <w:numPr>
                <w:ilvl w:val="2"/>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Sub codebooks</w:t>
            </w:r>
          </w:p>
          <w:p w14:paraId="6632A50A" w14:textId="77777777" w:rsidR="005E1293" w:rsidRPr="005E1293" w:rsidRDefault="005E1293" w:rsidP="003776E1">
            <w:pPr>
              <w:numPr>
                <w:ilvl w:val="0"/>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NOTE: This is not intended to change the reporting of DL HARQ-ACK in any way.</w:t>
            </w:r>
          </w:p>
          <w:p w14:paraId="3FF25EDB" w14:textId="77777777" w:rsidR="005E1293" w:rsidRPr="005E1293" w:rsidRDefault="005E1293" w:rsidP="005E1293">
            <w:pPr>
              <w:wordWrap/>
              <w:autoSpaceDE/>
              <w:autoSpaceDN/>
              <w:jc w:val="left"/>
              <w:rPr>
                <w:rFonts w:ascii="Times New Roman" w:eastAsia="바탕" w:hAnsi="Times New Roman" w:cs="Times New Roman"/>
                <w:i/>
                <w:lang w:val="en-GB" w:eastAsia="en-US"/>
              </w:rPr>
            </w:pPr>
          </w:p>
          <w:p w14:paraId="502DC974" w14:textId="77777777" w:rsidR="005E1293" w:rsidRPr="005E1293" w:rsidRDefault="005E1293" w:rsidP="005E1293">
            <w:pPr>
              <w:wordWrap/>
              <w:autoSpaceDE/>
              <w:autoSpaceDN/>
              <w:jc w:val="left"/>
              <w:rPr>
                <w:rFonts w:ascii="Times New Roman" w:eastAsia="바탕" w:hAnsi="Times New Roman" w:cs="Times New Roman"/>
                <w:i/>
                <w:highlight w:val="green"/>
                <w:lang w:val="en-GB" w:eastAsia="en-US"/>
              </w:rPr>
            </w:pPr>
            <w:r w:rsidRPr="005E1293">
              <w:rPr>
                <w:rFonts w:ascii="Times New Roman" w:eastAsia="바탕" w:hAnsi="Times New Roman" w:cs="Times New Roman"/>
                <w:i/>
                <w:highlight w:val="green"/>
                <w:lang w:val="en-GB" w:eastAsia="en-US"/>
              </w:rPr>
              <w:t>Agreement:</w:t>
            </w:r>
          </w:p>
          <w:p w14:paraId="07965570" w14:textId="77777777" w:rsidR="005E1293" w:rsidRPr="005E1293" w:rsidRDefault="005E1293" w:rsidP="003776E1">
            <w:pPr>
              <w:numPr>
                <w:ilvl w:val="0"/>
                <w:numId w:val="29"/>
              </w:numPr>
              <w:wordWrap/>
              <w:autoSpaceDE/>
              <w:autoSpaceDN/>
              <w:jc w:val="left"/>
              <w:rPr>
                <w:rFonts w:ascii="Times New Roman" w:eastAsia="바탕" w:hAnsi="Times New Roman" w:cs="Times New Roman"/>
                <w:i/>
                <w:lang w:val="en-GB" w:eastAsia="x-none"/>
              </w:rPr>
            </w:pPr>
            <w:r w:rsidRPr="005E1293">
              <w:rPr>
                <w:rFonts w:ascii="Times New Roman" w:eastAsia="바탕" w:hAnsi="Times New Roman" w:cs="Times New Roman"/>
                <w:i/>
                <w:lang w:val="en-GB" w:eastAsia="x-none"/>
              </w:rPr>
              <w:t xml:space="preserve">For SL HARQ-ACK reporting to the </w:t>
            </w:r>
            <w:proofErr w:type="spellStart"/>
            <w:r w:rsidRPr="005E1293">
              <w:rPr>
                <w:rFonts w:ascii="Times New Roman" w:eastAsia="바탕" w:hAnsi="Times New Roman" w:cs="Times New Roman"/>
                <w:i/>
                <w:lang w:val="en-GB" w:eastAsia="x-none"/>
              </w:rPr>
              <w:t>gNB</w:t>
            </w:r>
            <w:proofErr w:type="spellEnd"/>
            <w:r w:rsidRPr="005E1293">
              <w:rPr>
                <w:rFonts w:ascii="Times New Roman" w:eastAsia="바탕" w:hAnsi="Times New Roman" w:cs="Times New Roman"/>
                <w:i/>
                <w:lang w:val="en-GB" w:eastAsia="x-none"/>
              </w:rPr>
              <w:t xml:space="preserve">, the value of </w:t>
            </w:r>
            <w:r w:rsidRPr="005E1293">
              <w:rPr>
                <w:rFonts w:ascii="Times New Roman" w:eastAsia="바탕" w:hAnsi="Times New Roman" w:cs="Times New Roman"/>
                <w:i/>
                <w:lang w:val="en-GB" w:eastAsia="x-none"/>
              </w:rPr>
              <w:sym w:font="Symbol" w:char="F062"/>
            </w:r>
            <w:r w:rsidRPr="005E1293">
              <w:rPr>
                <w:rFonts w:ascii="Times New Roman" w:eastAsia="바탕" w:hAnsi="Times New Roman" w:cs="Times New Roman"/>
                <w:i/>
                <w:vertAlign w:val="subscript"/>
                <w:lang w:val="en-GB" w:eastAsia="x-none"/>
              </w:rPr>
              <w:t>offset</w:t>
            </w:r>
            <w:r w:rsidRPr="005E1293">
              <w:rPr>
                <w:rFonts w:ascii="Times New Roman" w:eastAsia="바탕" w:hAnsi="Times New Roman" w:cs="Times New Roman"/>
                <w:i/>
                <w:lang w:val="en-GB" w:eastAsia="x-none"/>
              </w:rPr>
              <w:t xml:space="preserve"> and the scaling </w:t>
            </w:r>
            <w:r w:rsidRPr="005E1293">
              <w:rPr>
                <w:rFonts w:ascii="Times New Roman" w:eastAsia="바탕" w:hAnsi="Times New Roman" w:cs="Times New Roman"/>
                <w:i/>
                <w:lang w:val="en-GB" w:eastAsia="x-none"/>
              </w:rPr>
              <w:sym w:font="Symbol" w:char="F061"/>
            </w:r>
            <w:r w:rsidRPr="005E1293">
              <w:rPr>
                <w:rFonts w:ascii="Times New Roman" w:eastAsia="바탕" w:hAnsi="Times New Roman" w:cs="Times New Roman"/>
                <w:i/>
                <w:lang w:val="en-GB" w:eastAsia="x-none"/>
              </w:rPr>
              <w:t xml:space="preserve"> used for rate matching configured for DL HARQ-ACK reporting in PUSCH are used.</w:t>
            </w:r>
          </w:p>
          <w:bookmarkEnd w:id="3"/>
          <w:p w14:paraId="07C75DE3" w14:textId="79F82887" w:rsidR="00154900" w:rsidRPr="005E1293" w:rsidRDefault="00154900" w:rsidP="003530CC">
            <w:pPr>
              <w:pStyle w:val="a5"/>
              <w:spacing w:after="120"/>
              <w:rPr>
                <w:rFonts w:ascii="Calibri" w:eastAsia="DengXian" w:hAnsi="Calibri" w:cs="Calibri"/>
                <w:u w:val="single"/>
                <w:lang w:val="en-GB" w:eastAsia="zh-CN"/>
              </w:rPr>
            </w:pPr>
          </w:p>
        </w:tc>
      </w:tr>
    </w:tbl>
    <w:p w14:paraId="0C0CEA8F" w14:textId="10786857" w:rsidR="00D758F2" w:rsidRPr="0038064E" w:rsidRDefault="00154900"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lastRenderedPageBreak/>
        <w:t xml:space="preserve">This contribution addresses the </w:t>
      </w:r>
      <w:r w:rsidR="00B156ED">
        <w:rPr>
          <w:rFonts w:ascii="Calibri" w:eastAsia="바탕" w:hAnsi="Calibri" w:cs="Times New Roman" w:hint="eastAsia"/>
          <w:kern w:val="2"/>
          <w:sz w:val="22"/>
          <w:szCs w:val="22"/>
        </w:rPr>
        <w:t xml:space="preserve">essential corrections on </w:t>
      </w:r>
      <w:r w:rsidR="00BD6902" w:rsidRPr="00BD6902">
        <w:rPr>
          <w:rFonts w:ascii="Calibri" w:eastAsia="바탕" w:hAnsi="Calibri" w:cs="Times New Roman"/>
          <w:kern w:val="2"/>
          <w:sz w:val="22"/>
          <w:szCs w:val="22"/>
        </w:rPr>
        <w:t xml:space="preserve">NR </w:t>
      </w:r>
      <w:proofErr w:type="spellStart"/>
      <w:r w:rsidR="00BD6902" w:rsidRPr="00BD6902">
        <w:rPr>
          <w:rFonts w:ascii="Calibri" w:eastAsia="바탕" w:hAnsi="Calibri" w:cs="Times New Roman"/>
          <w:kern w:val="2"/>
          <w:sz w:val="22"/>
          <w:szCs w:val="22"/>
        </w:rPr>
        <w:t>sidelink</w:t>
      </w:r>
      <w:proofErr w:type="spellEnd"/>
      <w:r w:rsidR="00BD6902" w:rsidRPr="00BD6902">
        <w:rPr>
          <w:rFonts w:ascii="Calibri" w:eastAsia="바탕" w:hAnsi="Calibri" w:cs="Times New Roman"/>
          <w:kern w:val="2"/>
          <w:sz w:val="22"/>
          <w:szCs w:val="22"/>
        </w:rPr>
        <w:t xml:space="preserve"> resource allocation for Mode 1</w:t>
      </w:r>
      <w:r w:rsidRPr="00154900">
        <w:rPr>
          <w:rFonts w:ascii="Calibri" w:eastAsia="바탕" w:hAnsi="Calibri" w:cs="Times New Roman"/>
          <w:kern w:val="2"/>
          <w:sz w:val="22"/>
          <w:szCs w:val="22"/>
        </w:rPr>
        <w:t xml:space="preserve">. </w:t>
      </w:r>
    </w:p>
    <w:p w14:paraId="3AF17EFB" w14:textId="77777777" w:rsidR="00154900" w:rsidRPr="00154900" w:rsidRDefault="00154900" w:rsidP="00EC3F70">
      <w:pPr>
        <w:keepNext/>
        <w:numPr>
          <w:ilvl w:val="0"/>
          <w:numId w:val="3"/>
        </w:numPr>
        <w:tabs>
          <w:tab w:val="clear" w:pos="425"/>
          <w:tab w:val="num" w:pos="567"/>
        </w:tabs>
        <w:wordWrap/>
        <w:autoSpaceDE/>
        <w:autoSpaceDN/>
        <w:spacing w:before="24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05849F19" w14:textId="658D24D0" w:rsidR="00DD28AF" w:rsidRDefault="00DD28AF" w:rsidP="002A3559">
      <w:pPr>
        <w:spacing w:before="100" w:beforeAutospacing="1" w:after="120" w:line="264" w:lineRule="auto"/>
        <w:jc w:val="left"/>
        <w:rPr>
          <w:rFonts w:ascii="Calibri" w:hAnsi="Calibri"/>
          <w:sz w:val="22"/>
          <w:szCs w:val="22"/>
        </w:rPr>
      </w:pPr>
      <w:r>
        <w:rPr>
          <w:rFonts w:ascii="Calibri" w:hAnsi="Calibri" w:hint="eastAsia"/>
          <w:sz w:val="22"/>
          <w:szCs w:val="22"/>
        </w:rPr>
        <w:t>There is a missing agreement that was not captured in the current specification.</w:t>
      </w:r>
      <w:r>
        <w:rPr>
          <w:rFonts w:ascii="Calibri" w:hAnsi="Calibri"/>
          <w:sz w:val="22"/>
          <w:szCs w:val="22"/>
        </w:rPr>
        <w:t xml:space="preserve"> We have made the following agreement in RAN1#99 meeting and needs to be captured in the TS 38.213.</w:t>
      </w:r>
    </w:p>
    <w:p w14:paraId="7A372E2C" w14:textId="77777777" w:rsidR="00DD28AF" w:rsidRPr="00BB7F5A" w:rsidRDefault="00DD28AF" w:rsidP="00DD28AF">
      <w:pPr>
        <w:rPr>
          <w:rFonts w:ascii="Times New Roman" w:hAnsi="Times New Roman"/>
          <w:i/>
          <w:lang w:eastAsia="x-none"/>
        </w:rPr>
      </w:pPr>
      <w:r w:rsidRPr="00BB7F5A">
        <w:rPr>
          <w:rFonts w:ascii="Times New Roman" w:hAnsi="Times New Roman"/>
          <w:i/>
          <w:highlight w:val="green"/>
          <w:lang w:eastAsia="x-none"/>
        </w:rPr>
        <w:t>Agreements</w:t>
      </w:r>
      <w:r w:rsidRPr="00BB7F5A">
        <w:rPr>
          <w:rFonts w:ascii="Times New Roman" w:hAnsi="Times New Roman"/>
          <w:i/>
          <w:lang w:eastAsia="x-none"/>
        </w:rPr>
        <w:t>:</w:t>
      </w:r>
    </w:p>
    <w:p w14:paraId="31F33EE7" w14:textId="77777777" w:rsidR="00DD28AF" w:rsidRPr="00811E35" w:rsidRDefault="00DD28AF" w:rsidP="00DD28AF">
      <w:pPr>
        <w:pStyle w:val="af5"/>
        <w:numPr>
          <w:ilvl w:val="0"/>
          <w:numId w:val="40"/>
        </w:numPr>
        <w:spacing w:after="120"/>
        <w:ind w:leftChars="0" w:left="714" w:hanging="357"/>
        <w:rPr>
          <w:rFonts w:ascii="Times New Roman" w:eastAsia="바탕" w:hAnsi="Times New Roman"/>
          <w:bCs/>
          <w:i/>
          <w:kern w:val="0"/>
          <w:szCs w:val="20"/>
          <w:lang w:val="en-GB" w:eastAsia="ja-JP"/>
        </w:rPr>
      </w:pPr>
      <w:r w:rsidRPr="00811E35">
        <w:rPr>
          <w:rFonts w:ascii="Times New Roman" w:eastAsia="바탕" w:hAnsi="Times New Roman"/>
          <w:bCs/>
          <w:i/>
          <w:kern w:val="0"/>
          <w:szCs w:val="20"/>
          <w:lang w:val="en-GB" w:eastAsia="ja-JP"/>
        </w:rPr>
        <w:t>Use a separate PDCCH monitoring configuration (as configured in Rel-15) for DCI scheduling SL</w:t>
      </w:r>
    </w:p>
    <w:p w14:paraId="5BC0F391" w14:textId="77777777" w:rsidR="00DD28AF" w:rsidRPr="00DD28AF" w:rsidRDefault="00DD28AF" w:rsidP="00DD28AF">
      <w:pPr>
        <w:numPr>
          <w:ilvl w:val="1"/>
          <w:numId w:val="40"/>
        </w:numPr>
        <w:wordWrap/>
        <w:autoSpaceDE/>
        <w:autoSpaceDN/>
        <w:spacing w:after="160" w:line="259" w:lineRule="auto"/>
        <w:jc w:val="left"/>
        <w:rPr>
          <w:rFonts w:ascii="Times New Roman" w:eastAsia="바탕" w:hAnsi="Times New Roman" w:cs="Times New Roman"/>
          <w:bCs/>
          <w:i/>
          <w:highlight w:val="yellow"/>
          <w:lang w:val="en-GB" w:eastAsia="ja-JP"/>
        </w:rPr>
      </w:pPr>
      <w:r w:rsidRPr="00DD28AF">
        <w:rPr>
          <w:rFonts w:ascii="Times New Roman" w:eastAsia="바탕" w:hAnsi="Times New Roman" w:cs="Times New Roman"/>
          <w:bCs/>
          <w:i/>
          <w:highlight w:val="yellow"/>
          <w:lang w:val="en-GB" w:eastAsia="ja-JP"/>
        </w:rPr>
        <w:t xml:space="preserve">When in the same slot, there is both PDCCH monitoring for </w:t>
      </w:r>
      <w:proofErr w:type="spellStart"/>
      <w:r w:rsidRPr="00DD28AF">
        <w:rPr>
          <w:rFonts w:ascii="Times New Roman" w:eastAsia="바탕" w:hAnsi="Times New Roman" w:cs="Times New Roman"/>
          <w:bCs/>
          <w:i/>
          <w:highlight w:val="yellow"/>
          <w:lang w:val="en-GB" w:eastAsia="ja-JP"/>
        </w:rPr>
        <w:t>Uu</w:t>
      </w:r>
      <w:proofErr w:type="spellEnd"/>
      <w:r w:rsidRPr="00DD28AF">
        <w:rPr>
          <w:rFonts w:ascii="Times New Roman" w:eastAsia="바탕" w:hAnsi="Times New Roman" w:cs="Times New Roman"/>
          <w:bCs/>
          <w:i/>
          <w:highlight w:val="yellow"/>
          <w:lang w:val="en-GB" w:eastAsia="ja-JP"/>
        </w:rPr>
        <w:t xml:space="preserve"> and PDCCH monitoring for SL for the same CC, the search space(s) for SL is configured to be the same or a subset of those for </w:t>
      </w:r>
      <w:proofErr w:type="spellStart"/>
      <w:r w:rsidRPr="00DD28AF">
        <w:rPr>
          <w:rFonts w:ascii="Times New Roman" w:eastAsia="바탕" w:hAnsi="Times New Roman" w:cs="Times New Roman"/>
          <w:bCs/>
          <w:i/>
          <w:highlight w:val="yellow"/>
          <w:lang w:val="en-GB" w:eastAsia="ja-JP"/>
        </w:rPr>
        <w:t>Uu</w:t>
      </w:r>
      <w:proofErr w:type="spellEnd"/>
      <w:r w:rsidRPr="00DD28AF">
        <w:rPr>
          <w:rFonts w:ascii="Times New Roman" w:eastAsia="바탕" w:hAnsi="Times New Roman" w:cs="Times New Roman"/>
          <w:bCs/>
          <w:i/>
          <w:highlight w:val="yellow"/>
          <w:lang w:val="en-GB" w:eastAsia="ja-JP"/>
        </w:rPr>
        <w:t xml:space="preserve"> for the same CC or vice versa</w:t>
      </w:r>
    </w:p>
    <w:p w14:paraId="144CDEBD" w14:textId="77777777" w:rsidR="00DD28AF" w:rsidRPr="00CB787E" w:rsidRDefault="00DD28AF" w:rsidP="00DD28AF">
      <w:pPr>
        <w:pStyle w:val="af5"/>
        <w:widowControl/>
        <w:numPr>
          <w:ilvl w:val="2"/>
          <w:numId w:val="40"/>
        </w:numPr>
        <w:wordWrap/>
        <w:autoSpaceDE/>
        <w:autoSpaceDN/>
        <w:spacing w:before="0" w:after="160" w:line="259" w:lineRule="auto"/>
        <w:ind w:leftChars="0"/>
        <w:jc w:val="left"/>
        <w:rPr>
          <w:rFonts w:ascii="Times New Roman" w:hAnsi="Times New Roman"/>
          <w:i/>
          <w:szCs w:val="20"/>
          <w:lang w:val="x-none" w:eastAsia="ja-JP"/>
        </w:rPr>
      </w:pPr>
      <w:r w:rsidRPr="00CB787E">
        <w:rPr>
          <w:rFonts w:ascii="Times New Roman" w:hAnsi="Times New Roman"/>
          <w:i/>
          <w:szCs w:val="20"/>
          <w:lang w:eastAsia="ja-JP"/>
        </w:rPr>
        <w:t>A UE does not expect to receive in the same PDCCH monitoring occasion and the same scheduling cell PDCCH carrying a DL grant and PDCCH carrying a SL DG.</w:t>
      </w:r>
    </w:p>
    <w:p w14:paraId="74A9A5F0" w14:textId="3D0BE19B" w:rsidR="002A3559" w:rsidRPr="002F50D7" w:rsidRDefault="002A3559" w:rsidP="002A3559">
      <w:pPr>
        <w:spacing w:before="100" w:beforeAutospacing="1" w:after="120" w:line="264" w:lineRule="auto"/>
        <w:jc w:val="left"/>
        <w:rPr>
          <w:rFonts w:ascii="Calibri" w:hAnsi="Calibri"/>
          <w:i/>
          <w:sz w:val="22"/>
          <w:szCs w:val="22"/>
        </w:rPr>
      </w:pPr>
      <w:r w:rsidRPr="002F50D7">
        <w:rPr>
          <w:rFonts w:ascii="Calibri" w:hAnsi="Calibri"/>
          <w:b/>
          <w:i/>
          <w:sz w:val="22"/>
          <w:szCs w:val="22"/>
        </w:rPr>
        <w:lastRenderedPageBreak/>
        <w:t>Proposal</w:t>
      </w:r>
      <w:r w:rsidR="002B2EC7">
        <w:rPr>
          <w:rFonts w:ascii="Calibri" w:hAnsi="Calibri"/>
          <w:b/>
          <w:i/>
          <w:sz w:val="22"/>
          <w:szCs w:val="22"/>
        </w:rPr>
        <w:t xml:space="preserve"> 1</w:t>
      </w:r>
      <w:r w:rsidRPr="002F50D7">
        <w:rPr>
          <w:rFonts w:ascii="Calibri" w:hAnsi="Calibri"/>
          <w:b/>
          <w:i/>
          <w:sz w:val="22"/>
          <w:szCs w:val="22"/>
        </w:rPr>
        <w:t>:</w:t>
      </w:r>
      <w:r w:rsidRPr="002F50D7">
        <w:rPr>
          <w:rFonts w:ascii="Calibri" w:hAnsi="Calibri"/>
          <w:i/>
          <w:sz w:val="22"/>
          <w:szCs w:val="22"/>
        </w:rPr>
        <w:t xml:space="preserve"> </w:t>
      </w:r>
      <w:r w:rsidR="00442419">
        <w:rPr>
          <w:rFonts w:ascii="Calibri" w:hAnsi="Calibri"/>
          <w:i/>
          <w:sz w:val="22"/>
          <w:szCs w:val="22"/>
        </w:rPr>
        <w:t>A</w:t>
      </w:r>
      <w:r w:rsidR="00442419" w:rsidRPr="002F50D7">
        <w:rPr>
          <w:rFonts w:ascii="Calibri" w:hAnsi="Calibri"/>
          <w:i/>
          <w:sz w:val="22"/>
          <w:szCs w:val="22"/>
        </w:rPr>
        <w:t>ccording to the agreement below made in RAN1#99</w:t>
      </w:r>
      <w:r w:rsidR="00976F10">
        <w:rPr>
          <w:rFonts w:ascii="Calibri" w:hAnsi="Calibri"/>
          <w:i/>
          <w:sz w:val="22"/>
          <w:szCs w:val="22"/>
        </w:rPr>
        <w:t xml:space="preserve"> meeting</w:t>
      </w:r>
      <w:r w:rsidR="00442419">
        <w:rPr>
          <w:rFonts w:ascii="Calibri" w:hAnsi="Calibri"/>
          <w:i/>
          <w:sz w:val="22"/>
          <w:szCs w:val="22"/>
        </w:rPr>
        <w:t>, f</w:t>
      </w:r>
      <w:r w:rsidRPr="002F50D7">
        <w:rPr>
          <w:rFonts w:ascii="Calibri" w:hAnsi="Calibri"/>
          <w:i/>
          <w:sz w:val="22"/>
          <w:szCs w:val="22"/>
        </w:rPr>
        <w:t xml:space="preserve">ollowing TP is </w:t>
      </w:r>
      <w:r w:rsidR="00C57F47">
        <w:rPr>
          <w:rFonts w:ascii="Calibri" w:hAnsi="Calibri"/>
          <w:i/>
          <w:sz w:val="22"/>
          <w:szCs w:val="22"/>
        </w:rPr>
        <w:t>includ</w:t>
      </w:r>
      <w:r w:rsidRPr="002F50D7">
        <w:rPr>
          <w:rFonts w:ascii="Calibri" w:hAnsi="Calibri"/>
          <w:i/>
          <w:sz w:val="22"/>
          <w:szCs w:val="22"/>
        </w:rPr>
        <w:t xml:space="preserve">ed in </w:t>
      </w:r>
      <w:r w:rsidR="00FD2D59">
        <w:rPr>
          <w:rFonts w:ascii="Calibri" w:hAnsi="Calibri"/>
          <w:i/>
          <w:sz w:val="22"/>
          <w:szCs w:val="22"/>
        </w:rPr>
        <w:t>TS</w:t>
      </w:r>
      <w:r w:rsidRPr="002F50D7">
        <w:rPr>
          <w:rFonts w:ascii="Calibri" w:hAnsi="Calibri"/>
          <w:i/>
          <w:sz w:val="22"/>
          <w:szCs w:val="22"/>
        </w:rPr>
        <w:t xml:space="preserve"> 38.</w:t>
      </w:r>
      <w:r w:rsidR="008A3B71">
        <w:rPr>
          <w:rFonts w:ascii="Calibri" w:hAnsi="Calibri"/>
          <w:i/>
          <w:sz w:val="22"/>
          <w:szCs w:val="22"/>
        </w:rPr>
        <w:t>213</w:t>
      </w:r>
      <w:r w:rsidRPr="002F50D7">
        <w:rPr>
          <w:rFonts w:ascii="Calibri" w:hAnsi="Calibri"/>
          <w:i/>
          <w:sz w:val="22"/>
          <w:szCs w:val="22"/>
        </w:rPr>
        <w:t>.</w:t>
      </w:r>
    </w:p>
    <w:p w14:paraId="2B4FE099" w14:textId="77777777" w:rsidR="002A3559" w:rsidRPr="00BB7F5A" w:rsidRDefault="002A3559" w:rsidP="002A3559">
      <w:pPr>
        <w:rPr>
          <w:rFonts w:ascii="Times New Roman" w:hAnsi="Times New Roman"/>
          <w:i/>
          <w:lang w:eastAsia="x-none"/>
        </w:rPr>
      </w:pPr>
      <w:r w:rsidRPr="00BB7F5A">
        <w:rPr>
          <w:rFonts w:ascii="Times New Roman" w:hAnsi="Times New Roman"/>
          <w:i/>
          <w:highlight w:val="green"/>
          <w:lang w:eastAsia="x-none"/>
        </w:rPr>
        <w:t>Agreements</w:t>
      </w:r>
      <w:r w:rsidRPr="00BB7F5A">
        <w:rPr>
          <w:rFonts w:ascii="Times New Roman" w:hAnsi="Times New Roman"/>
          <w:i/>
          <w:lang w:eastAsia="x-none"/>
        </w:rPr>
        <w:t>:</w:t>
      </w:r>
    </w:p>
    <w:p w14:paraId="32682387" w14:textId="77777777" w:rsidR="002A3559" w:rsidRPr="00293435" w:rsidRDefault="002A3559" w:rsidP="003776E1">
      <w:pPr>
        <w:pStyle w:val="af5"/>
        <w:numPr>
          <w:ilvl w:val="0"/>
          <w:numId w:val="40"/>
        </w:numPr>
        <w:spacing w:after="120"/>
        <w:ind w:leftChars="0" w:left="714" w:hanging="357"/>
        <w:rPr>
          <w:rFonts w:ascii="Times New Roman" w:eastAsia="바탕" w:hAnsi="Times New Roman"/>
          <w:bCs/>
          <w:i/>
          <w:kern w:val="0"/>
          <w:szCs w:val="20"/>
          <w:highlight w:val="yellow"/>
          <w:lang w:val="en-GB" w:eastAsia="ja-JP"/>
        </w:rPr>
      </w:pPr>
      <w:r w:rsidRPr="00293435">
        <w:rPr>
          <w:rFonts w:ascii="Times New Roman" w:eastAsia="바탕" w:hAnsi="Times New Roman"/>
          <w:bCs/>
          <w:i/>
          <w:kern w:val="0"/>
          <w:szCs w:val="20"/>
          <w:highlight w:val="yellow"/>
          <w:lang w:val="en-GB" w:eastAsia="ja-JP"/>
        </w:rPr>
        <w:t>Use a separate PDCCH monitoring configuration (as configured in Rel-15) for DCI scheduling SL</w:t>
      </w:r>
    </w:p>
    <w:p w14:paraId="6027B2A1" w14:textId="77777777" w:rsidR="002A3559" w:rsidRPr="00293435" w:rsidRDefault="002A3559" w:rsidP="003776E1">
      <w:pPr>
        <w:numPr>
          <w:ilvl w:val="1"/>
          <w:numId w:val="40"/>
        </w:numPr>
        <w:wordWrap/>
        <w:autoSpaceDE/>
        <w:autoSpaceDN/>
        <w:spacing w:after="160" w:line="259" w:lineRule="auto"/>
        <w:jc w:val="left"/>
        <w:rPr>
          <w:rFonts w:ascii="Times New Roman" w:eastAsia="바탕" w:hAnsi="Times New Roman" w:cs="Times New Roman"/>
          <w:bCs/>
          <w:i/>
          <w:highlight w:val="yellow"/>
          <w:lang w:val="en-GB" w:eastAsia="ja-JP"/>
        </w:rPr>
      </w:pPr>
      <w:r w:rsidRPr="00293435">
        <w:rPr>
          <w:rFonts w:ascii="Times New Roman" w:eastAsia="바탕" w:hAnsi="Times New Roman" w:cs="Times New Roman"/>
          <w:bCs/>
          <w:i/>
          <w:highlight w:val="yellow"/>
          <w:lang w:val="en-GB" w:eastAsia="ja-JP"/>
        </w:rPr>
        <w:t xml:space="preserve">When in the same slot, there is both PDCCH monitoring for </w:t>
      </w:r>
      <w:proofErr w:type="spellStart"/>
      <w:r w:rsidRPr="00293435">
        <w:rPr>
          <w:rFonts w:ascii="Times New Roman" w:eastAsia="바탕" w:hAnsi="Times New Roman" w:cs="Times New Roman"/>
          <w:bCs/>
          <w:i/>
          <w:highlight w:val="yellow"/>
          <w:lang w:val="en-GB" w:eastAsia="ja-JP"/>
        </w:rPr>
        <w:t>Uu</w:t>
      </w:r>
      <w:proofErr w:type="spellEnd"/>
      <w:r w:rsidRPr="00293435">
        <w:rPr>
          <w:rFonts w:ascii="Times New Roman" w:eastAsia="바탕" w:hAnsi="Times New Roman" w:cs="Times New Roman"/>
          <w:bCs/>
          <w:i/>
          <w:highlight w:val="yellow"/>
          <w:lang w:val="en-GB" w:eastAsia="ja-JP"/>
        </w:rPr>
        <w:t xml:space="preserve"> and PDCCH monitoring for SL for the same CC, the search space(s) for SL is configured to be the same or a subset of those for </w:t>
      </w:r>
      <w:proofErr w:type="spellStart"/>
      <w:r w:rsidRPr="00293435">
        <w:rPr>
          <w:rFonts w:ascii="Times New Roman" w:eastAsia="바탕" w:hAnsi="Times New Roman" w:cs="Times New Roman"/>
          <w:bCs/>
          <w:i/>
          <w:highlight w:val="yellow"/>
          <w:lang w:val="en-GB" w:eastAsia="ja-JP"/>
        </w:rPr>
        <w:t>Uu</w:t>
      </w:r>
      <w:proofErr w:type="spellEnd"/>
      <w:r w:rsidRPr="00293435">
        <w:rPr>
          <w:rFonts w:ascii="Times New Roman" w:eastAsia="바탕" w:hAnsi="Times New Roman" w:cs="Times New Roman"/>
          <w:bCs/>
          <w:i/>
          <w:highlight w:val="yellow"/>
          <w:lang w:val="en-GB" w:eastAsia="ja-JP"/>
        </w:rPr>
        <w:t xml:space="preserve"> for the same CC or vice versa</w:t>
      </w:r>
    </w:p>
    <w:p w14:paraId="2D37E4E1" w14:textId="77777777" w:rsidR="00CB787E" w:rsidRPr="00CB787E" w:rsidRDefault="00CB787E" w:rsidP="003776E1">
      <w:pPr>
        <w:pStyle w:val="af5"/>
        <w:widowControl/>
        <w:numPr>
          <w:ilvl w:val="2"/>
          <w:numId w:val="40"/>
        </w:numPr>
        <w:wordWrap/>
        <w:autoSpaceDE/>
        <w:autoSpaceDN/>
        <w:spacing w:before="0" w:after="160" w:line="259" w:lineRule="auto"/>
        <w:ind w:leftChars="0"/>
        <w:jc w:val="left"/>
        <w:rPr>
          <w:rFonts w:ascii="Times New Roman" w:hAnsi="Times New Roman"/>
          <w:i/>
          <w:szCs w:val="20"/>
          <w:lang w:val="x-none" w:eastAsia="ja-JP"/>
        </w:rPr>
      </w:pPr>
      <w:r w:rsidRPr="00CB787E">
        <w:rPr>
          <w:rFonts w:ascii="Times New Roman" w:hAnsi="Times New Roman"/>
          <w:i/>
          <w:szCs w:val="20"/>
          <w:lang w:eastAsia="ja-JP"/>
        </w:rPr>
        <w:t>A UE does not expect to receive in the same PDCCH monitoring occasion and the same scheduling cell PDCCH carrying a DL grant and PDCCH carrying a SL DG.</w:t>
      </w:r>
    </w:p>
    <w:p w14:paraId="6DFCBA5B" w14:textId="5EF1AFA4" w:rsidR="002A3559" w:rsidRPr="00C8714B" w:rsidRDefault="00310CF9" w:rsidP="002A3559">
      <w:pPr>
        <w:spacing w:before="100" w:beforeAutospacing="1" w:after="120" w:line="264" w:lineRule="auto"/>
        <w:jc w:val="left"/>
        <w:rPr>
          <w:rFonts w:ascii="Calibri" w:hAnsi="Calibri"/>
          <w:sz w:val="22"/>
          <w:szCs w:val="22"/>
          <w:lang w:val="x-none"/>
        </w:rPr>
      </w:pPr>
      <w:r w:rsidRPr="00C8714B">
        <w:rPr>
          <w:rFonts w:ascii="Calibri" w:hAnsi="Calibri" w:hint="eastAsia"/>
          <w:i/>
          <w:sz w:val="22"/>
          <w:szCs w:val="22"/>
          <w:lang w:val="x-none"/>
        </w:rPr>
        <w:t xml:space="preserve">TP </w:t>
      </w:r>
      <w:r w:rsidRPr="00C8714B">
        <w:rPr>
          <w:rFonts w:ascii="Calibri" w:hAnsi="Calibri"/>
          <w:i/>
          <w:sz w:val="22"/>
          <w:szCs w:val="22"/>
          <w:lang w:val="x-none"/>
        </w:rPr>
        <w:t>for TS 38.213</w:t>
      </w:r>
    </w:p>
    <w:tbl>
      <w:tblPr>
        <w:tblStyle w:val="ab"/>
        <w:tblW w:w="0" w:type="auto"/>
        <w:tblLook w:val="04A0" w:firstRow="1" w:lastRow="0" w:firstColumn="1" w:lastColumn="0" w:noHBand="0" w:noVBand="1"/>
      </w:tblPr>
      <w:tblGrid>
        <w:gridCol w:w="9362"/>
      </w:tblGrid>
      <w:tr w:rsidR="00310CF9" w14:paraId="7CCCBBE9" w14:textId="77777777" w:rsidTr="00310CF9">
        <w:tc>
          <w:tcPr>
            <w:tcW w:w="9362" w:type="dxa"/>
          </w:tcPr>
          <w:p w14:paraId="0AEC4FAC" w14:textId="2A30686D" w:rsidR="00310CF9" w:rsidRPr="00310CF9" w:rsidRDefault="00310CF9" w:rsidP="00310CF9">
            <w:pPr>
              <w:keepNext/>
              <w:keepLines/>
              <w:wordWrap/>
              <w:autoSpaceDE/>
              <w:autoSpaceDN/>
              <w:spacing w:before="180" w:after="180"/>
              <w:ind w:left="850" w:hanging="850"/>
              <w:jc w:val="left"/>
              <w:outlineLvl w:val="1"/>
              <w:rPr>
                <w:rFonts w:ascii="Arial" w:hAnsi="Arial" w:cs="Times New Roman"/>
                <w:sz w:val="32"/>
                <w:lang w:val="en-GB" w:eastAsia="en-US"/>
              </w:rPr>
            </w:pPr>
            <w:r w:rsidRPr="00310CF9">
              <w:rPr>
                <w:rFonts w:ascii="Arial" w:hAnsi="Arial" w:cs="Arial"/>
                <w:sz w:val="32"/>
                <w:szCs w:val="32"/>
                <w:lang w:val="en-GB" w:eastAsia="en-US"/>
              </w:rPr>
              <w:t>10.1</w:t>
            </w:r>
            <w:r w:rsidRPr="00310CF9">
              <w:rPr>
                <w:rFonts w:ascii="Arial" w:hAnsi="Arial" w:cs="Arial"/>
                <w:sz w:val="32"/>
                <w:szCs w:val="32"/>
                <w:lang w:val="en-GB" w:eastAsia="en-US"/>
              </w:rPr>
              <w:tab/>
            </w:r>
            <w:r w:rsidRPr="00310CF9">
              <w:rPr>
                <w:rFonts w:ascii="Arial" w:hAnsi="Arial" w:cs="Times New Roman"/>
                <w:sz w:val="32"/>
                <w:lang w:val="en-GB" w:eastAsia="en-US"/>
              </w:rPr>
              <w:t xml:space="preserve">UE procedure for determining physical downlink control channel assignment </w:t>
            </w:r>
          </w:p>
          <w:p w14:paraId="4F1EF59A" w14:textId="55A99B7B" w:rsidR="00310CF9" w:rsidRPr="00D1708F" w:rsidRDefault="0062173B" w:rsidP="008700B9">
            <w:pPr>
              <w:spacing w:after="180"/>
              <w:jc w:val="center"/>
              <w:rPr>
                <w:rFonts w:ascii="Times New Roman" w:hAnsi="Times New Roman" w:cs="Times New Roman"/>
                <w:color w:val="FF0000"/>
                <w:lang w:val="en-GB"/>
              </w:rPr>
            </w:pPr>
            <w:r w:rsidRPr="00D1708F">
              <w:rPr>
                <w:rFonts w:ascii="Times New Roman" w:hAnsi="Times New Roman" w:cs="Times New Roman"/>
                <w:color w:val="FF0000"/>
                <w:lang w:val="en-GB"/>
              </w:rPr>
              <w:t>&lt;U</w:t>
            </w:r>
            <w:r w:rsidR="00310CF9" w:rsidRPr="00D1708F">
              <w:rPr>
                <w:rFonts w:ascii="Times New Roman" w:hAnsi="Times New Roman" w:cs="Times New Roman"/>
                <w:color w:val="FF0000"/>
                <w:lang w:val="en-GB"/>
              </w:rPr>
              <w:t>nchanged part</w:t>
            </w:r>
            <w:r w:rsidRPr="00D1708F">
              <w:rPr>
                <w:rFonts w:ascii="Times New Roman" w:hAnsi="Times New Roman" w:cs="Times New Roman"/>
                <w:color w:val="FF0000"/>
                <w:lang w:val="en-GB"/>
              </w:rPr>
              <w:t>s</w:t>
            </w:r>
            <w:r w:rsidR="00310CF9" w:rsidRPr="00D1708F">
              <w:rPr>
                <w:rFonts w:ascii="Times New Roman" w:hAnsi="Times New Roman" w:cs="Times New Roman"/>
                <w:color w:val="FF0000"/>
                <w:lang w:val="en-GB"/>
              </w:rPr>
              <w:t xml:space="preserve"> </w:t>
            </w:r>
            <w:r w:rsidRPr="00D1708F">
              <w:rPr>
                <w:rFonts w:ascii="Times New Roman" w:hAnsi="Times New Roman" w:cs="Times New Roman"/>
                <w:color w:val="FF0000"/>
                <w:lang w:val="en-GB"/>
              </w:rPr>
              <w:t>omitted</w:t>
            </w:r>
            <w:r w:rsidR="00310CF9" w:rsidRPr="00D1708F">
              <w:rPr>
                <w:rFonts w:ascii="Times New Roman" w:hAnsi="Times New Roman" w:cs="Times New Roman"/>
                <w:color w:val="FF0000"/>
                <w:lang w:val="en-GB"/>
              </w:rPr>
              <w:t>&gt;</w:t>
            </w:r>
          </w:p>
          <w:p w14:paraId="7C87FFBE" w14:textId="77777777" w:rsidR="004C0A20" w:rsidRPr="004C0A20" w:rsidRDefault="004C0A20" w:rsidP="004C0A20">
            <w:pPr>
              <w:wordWrap/>
              <w:autoSpaceDE/>
              <w:autoSpaceDN/>
              <w:spacing w:after="180"/>
              <w:jc w:val="left"/>
              <w:rPr>
                <w:rFonts w:ascii="Times New Roman" w:hAnsi="Times New Roman" w:cs="Times New Roman"/>
                <w:lang w:val="en-GB" w:eastAsia="ja-JP"/>
              </w:rPr>
            </w:pPr>
            <w:r w:rsidRPr="004C0A20">
              <w:rPr>
                <w:rFonts w:ascii="Times New Roman" w:hAnsi="Times New Roman" w:cs="Times New Roman"/>
                <w:lang w:val="en-GB"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14:paraId="47DD1283" w14:textId="5E76C5FC" w:rsidR="004C0A20" w:rsidRPr="000407CE" w:rsidRDefault="004C0A20" w:rsidP="0023490F">
            <w:pPr>
              <w:wordWrap/>
              <w:rPr>
                <w:rFonts w:ascii="Times New Roman" w:hAnsi="Times New Roman" w:cs="Times New Roman"/>
                <w:color w:val="FF0000"/>
              </w:rPr>
            </w:pPr>
            <w:r w:rsidRPr="000407CE">
              <w:rPr>
                <w:rFonts w:ascii="Times New Roman" w:hAnsi="Times New Roman" w:cs="Times New Roman"/>
                <w:color w:val="FF0000"/>
              </w:rPr>
              <w:t>If a UE is configured with</w:t>
            </w:r>
            <w:r w:rsidRPr="000407CE">
              <w:rPr>
                <w:rFonts w:ascii="Times New Roman" w:hAnsi="Times New Roman" w:cs="Times New Roman"/>
                <w:color w:val="FF0000"/>
                <w:lang w:eastAsia="ja-JP"/>
              </w:rPr>
              <w:t xml:space="preserve"> </w:t>
            </w:r>
            <w:r w:rsidR="00DC1E6A">
              <w:rPr>
                <w:rFonts w:ascii="Times New Roman" w:hAnsi="Times New Roman" w:cs="Times New Roman"/>
                <w:color w:val="FF0000"/>
                <w:lang w:eastAsia="ja-JP"/>
              </w:rPr>
              <w:t xml:space="preserve">downlink, </w:t>
            </w:r>
            <w:r w:rsidRPr="000407CE">
              <w:rPr>
                <w:rFonts w:ascii="Times New Roman" w:hAnsi="Times New Roman" w:cs="Times New Roman"/>
                <w:color w:val="FF0000"/>
                <w:lang w:eastAsia="ja-JP"/>
              </w:rPr>
              <w:t xml:space="preserve">uplink </w:t>
            </w:r>
            <w:r w:rsidR="00DC1E6A">
              <w:rPr>
                <w:rFonts w:ascii="Times New Roman" w:hAnsi="Times New Roman" w:cs="Times New Roman"/>
                <w:color w:val="FF0000"/>
                <w:lang w:eastAsia="ja-JP"/>
              </w:rPr>
              <w:t xml:space="preserve">and </w:t>
            </w:r>
            <w:proofErr w:type="spellStart"/>
            <w:r w:rsidR="00DC1E6A">
              <w:rPr>
                <w:rFonts w:ascii="Times New Roman" w:hAnsi="Times New Roman" w:cs="Times New Roman"/>
                <w:color w:val="FF0000"/>
                <w:lang w:eastAsia="ja-JP"/>
              </w:rPr>
              <w:t>sidelink</w:t>
            </w:r>
            <w:proofErr w:type="spellEnd"/>
            <w:r w:rsidR="00DC1E6A">
              <w:rPr>
                <w:rFonts w:ascii="Times New Roman" w:hAnsi="Times New Roman" w:cs="Times New Roman"/>
                <w:color w:val="FF0000"/>
                <w:lang w:eastAsia="ja-JP"/>
              </w:rPr>
              <w:t xml:space="preserve"> </w:t>
            </w:r>
            <w:r w:rsidRPr="000407CE">
              <w:rPr>
                <w:rFonts w:ascii="Times New Roman" w:hAnsi="Times New Roman" w:cs="Times New Roman"/>
                <w:color w:val="FF0000"/>
                <w:lang w:eastAsia="ja-JP"/>
              </w:rPr>
              <w:t xml:space="preserve">operations in a same </w:t>
            </w:r>
            <w:r w:rsidR="00BC472A">
              <w:rPr>
                <w:rFonts w:ascii="Times New Roman" w:hAnsi="Times New Roman" w:cs="Times New Roman"/>
                <w:color w:val="FF0000"/>
                <w:lang w:eastAsia="ja-JP"/>
              </w:rPr>
              <w:t>serving cell</w:t>
            </w:r>
            <w:r w:rsidRPr="000407CE">
              <w:rPr>
                <w:rFonts w:ascii="Times New Roman" w:hAnsi="Times New Roman" w:cs="Times New Roman"/>
                <w:color w:val="FF0000"/>
                <w:lang w:eastAsia="ja-JP"/>
              </w:rPr>
              <w:t xml:space="preserve">, </w:t>
            </w:r>
            <w:r w:rsidR="00E12456">
              <w:rPr>
                <w:rFonts w:ascii="Times New Roman" w:hAnsi="Times New Roman" w:cs="Times New Roman"/>
                <w:color w:val="FF0000"/>
              </w:rPr>
              <w:t xml:space="preserve">the UE is </w:t>
            </w:r>
            <w:r w:rsidR="005F65B6">
              <w:rPr>
                <w:rFonts w:ascii="Times New Roman" w:hAnsi="Times New Roman" w:cs="Times New Roman" w:hint="eastAsia"/>
                <w:color w:val="FF0000"/>
              </w:rPr>
              <w:t>e</w:t>
            </w:r>
            <w:r w:rsidR="005F65B6">
              <w:rPr>
                <w:rFonts w:ascii="Times New Roman" w:hAnsi="Times New Roman" w:cs="Times New Roman"/>
                <w:color w:val="FF0000"/>
              </w:rPr>
              <w:t>xpect</w:t>
            </w:r>
            <w:r w:rsidR="00E12456">
              <w:rPr>
                <w:rFonts w:ascii="Times New Roman" w:hAnsi="Times New Roman" w:cs="Times New Roman"/>
                <w:color w:val="FF0000"/>
              </w:rPr>
              <w:t>ed</w:t>
            </w:r>
          </w:p>
          <w:p w14:paraId="258D9B01" w14:textId="550FDD95" w:rsidR="001C30F2" w:rsidRPr="004C0A20" w:rsidRDefault="001C30F2" w:rsidP="001C30F2">
            <w:pPr>
              <w:pStyle w:val="af5"/>
              <w:numPr>
                <w:ilvl w:val="0"/>
                <w:numId w:val="41"/>
              </w:numPr>
              <w:wordWrap/>
              <w:autoSpaceDE/>
              <w:autoSpaceDN/>
              <w:spacing w:before="0" w:after="0" w:line="240" w:lineRule="auto"/>
              <w:ind w:leftChars="0" w:hanging="357"/>
              <w:jc w:val="left"/>
              <w:rPr>
                <w:rFonts w:ascii="Times New Roman" w:hAnsi="Times New Roman"/>
                <w:color w:val="FF0000"/>
              </w:rPr>
            </w:pPr>
            <w:r w:rsidRPr="004C0A20">
              <w:rPr>
                <w:rFonts w:ascii="Times New Roman" w:hAnsi="Times New Roman"/>
                <w:color w:val="FF0000"/>
              </w:rPr>
              <w:t xml:space="preserve">to monitor </w:t>
            </w:r>
            <w:r w:rsidR="00526F3C">
              <w:rPr>
                <w:rFonts w:ascii="Times New Roman" w:hAnsi="Times New Roman"/>
                <w:color w:val="FF0000"/>
              </w:rPr>
              <w:t>a</w:t>
            </w:r>
            <w:r w:rsidRPr="004C0A20">
              <w:rPr>
                <w:rFonts w:ascii="Times New Roman" w:hAnsi="Times New Roman"/>
                <w:color w:val="FF0000"/>
              </w:rPr>
              <w:t xml:space="preserve"> search space</w:t>
            </w:r>
            <w:r>
              <w:rPr>
                <w:rFonts w:ascii="Times New Roman" w:hAnsi="Times New Roman"/>
                <w:color w:val="FF0000"/>
              </w:rPr>
              <w:t xml:space="preserve"> for monitoring </w:t>
            </w:r>
            <w:r w:rsidRPr="00C05C4B">
              <w:rPr>
                <w:rFonts w:ascii="Times New Roman" w:hAnsi="Times New Roman"/>
                <w:color w:val="FF0000"/>
              </w:rPr>
              <w:t xml:space="preserve">a DCI format with CRC scrambled by a SI-RNTI, RA-RNTI, </w:t>
            </w:r>
            <w:proofErr w:type="spellStart"/>
            <w:r w:rsidRPr="00C05C4B">
              <w:rPr>
                <w:rFonts w:ascii="Times New Roman" w:hAnsi="Times New Roman"/>
                <w:color w:val="FF0000"/>
              </w:rPr>
              <w:t>MsgB</w:t>
            </w:r>
            <w:proofErr w:type="spellEnd"/>
            <w:r w:rsidRPr="00C05C4B">
              <w:rPr>
                <w:rFonts w:ascii="Times New Roman" w:hAnsi="Times New Roman"/>
                <w:color w:val="FF0000"/>
              </w:rPr>
              <w:t>-RNTI, TC-RNTI, P-RNTI, C-RNTI, CS-RNTI, or MCS-RNTI</w:t>
            </w:r>
            <w:r>
              <w:rPr>
                <w:rFonts w:ascii="Times New Roman" w:hAnsi="Times New Roman"/>
                <w:color w:val="FF0000"/>
              </w:rPr>
              <w:t>,</w:t>
            </w:r>
            <w:r w:rsidRPr="00C05C4B">
              <w:rPr>
                <w:rFonts w:ascii="Times New Roman" w:hAnsi="Times New Roman"/>
                <w:color w:val="FF0000"/>
              </w:rPr>
              <w:t xml:space="preserve"> </w:t>
            </w:r>
            <w:r>
              <w:rPr>
                <w:rFonts w:ascii="Times New Roman" w:hAnsi="Times New Roman"/>
                <w:color w:val="FF0000"/>
              </w:rPr>
              <w:t>which</w:t>
            </w:r>
            <w:r w:rsidRPr="004C0A20">
              <w:rPr>
                <w:rFonts w:ascii="Times New Roman" w:hAnsi="Times New Roman"/>
                <w:color w:val="FF0000"/>
              </w:rPr>
              <w:t xml:space="preserve"> overlaps with </w:t>
            </w:r>
            <w:r w:rsidR="00526F3C">
              <w:rPr>
                <w:rFonts w:ascii="Times New Roman" w:hAnsi="Times New Roman"/>
                <w:color w:val="FF0000"/>
              </w:rPr>
              <w:t>a</w:t>
            </w:r>
            <w:r w:rsidRPr="004C0A20">
              <w:rPr>
                <w:rFonts w:ascii="Times New Roman" w:hAnsi="Times New Roman"/>
                <w:color w:val="FF0000"/>
              </w:rPr>
              <w:t xml:space="preserve"> search space</w:t>
            </w:r>
            <w:r>
              <w:rPr>
                <w:rFonts w:ascii="Times New Roman" w:hAnsi="Times New Roman"/>
                <w:color w:val="FF0000"/>
              </w:rPr>
              <w:t xml:space="preserve"> for monitoring a </w:t>
            </w:r>
            <w:r w:rsidRPr="00C05C4B">
              <w:rPr>
                <w:rFonts w:ascii="Times New Roman" w:hAnsi="Times New Roman"/>
                <w:color w:val="FF0000"/>
              </w:rPr>
              <w:t>DCI format with CRC scrambled by a SL-RNTI or a SL-CS-RNTI</w:t>
            </w:r>
            <w:r>
              <w:rPr>
                <w:rFonts w:ascii="Times New Roman" w:hAnsi="Times New Roman"/>
                <w:color w:val="FF0000"/>
              </w:rPr>
              <w:t>, or</w:t>
            </w:r>
          </w:p>
          <w:p w14:paraId="5FB4F2C4" w14:textId="5599011A" w:rsidR="004C0A20" w:rsidRDefault="004C0A20" w:rsidP="001C30F2">
            <w:pPr>
              <w:pStyle w:val="af5"/>
              <w:numPr>
                <w:ilvl w:val="0"/>
                <w:numId w:val="41"/>
              </w:numPr>
              <w:wordWrap/>
              <w:autoSpaceDE/>
              <w:autoSpaceDN/>
              <w:spacing w:before="0" w:after="180" w:line="240" w:lineRule="auto"/>
              <w:ind w:leftChars="0" w:hanging="357"/>
              <w:jc w:val="left"/>
              <w:rPr>
                <w:rFonts w:ascii="Times New Roman" w:hAnsi="Times New Roman"/>
                <w:color w:val="FF0000"/>
              </w:rPr>
            </w:pPr>
            <w:r w:rsidRPr="004C0A20">
              <w:rPr>
                <w:rFonts w:ascii="Times New Roman" w:hAnsi="Times New Roman"/>
                <w:color w:val="FF0000"/>
              </w:rPr>
              <w:t xml:space="preserve">to monitor </w:t>
            </w:r>
            <w:r w:rsidR="00526F3C">
              <w:rPr>
                <w:rFonts w:ascii="Times New Roman" w:hAnsi="Times New Roman"/>
                <w:color w:val="FF0000"/>
              </w:rPr>
              <w:t>a</w:t>
            </w:r>
            <w:r w:rsidRPr="004C0A20">
              <w:rPr>
                <w:rFonts w:ascii="Times New Roman" w:hAnsi="Times New Roman"/>
                <w:color w:val="FF0000"/>
              </w:rPr>
              <w:t xml:space="preserve"> search space</w:t>
            </w:r>
            <w:r w:rsidR="00C05C4B">
              <w:rPr>
                <w:rFonts w:ascii="Times New Roman" w:hAnsi="Times New Roman"/>
                <w:color w:val="FF0000"/>
              </w:rPr>
              <w:t xml:space="preserve"> for monitoring a </w:t>
            </w:r>
            <w:r w:rsidR="00C05C4B" w:rsidRPr="00C05C4B">
              <w:rPr>
                <w:rFonts w:ascii="Times New Roman" w:hAnsi="Times New Roman"/>
                <w:color w:val="FF0000"/>
              </w:rPr>
              <w:t>DCI format with CRC scrambled by a SL-RNTI or a SL-CS-RNTI</w:t>
            </w:r>
            <w:r w:rsidR="00C05C4B">
              <w:rPr>
                <w:rFonts w:ascii="Times New Roman" w:hAnsi="Times New Roman"/>
                <w:color w:val="FF0000"/>
              </w:rPr>
              <w:t>,</w:t>
            </w:r>
            <w:r w:rsidR="00C05C4B" w:rsidRPr="00C05C4B">
              <w:rPr>
                <w:rFonts w:ascii="Times New Roman" w:hAnsi="Times New Roman"/>
                <w:color w:val="FF0000"/>
              </w:rPr>
              <w:t xml:space="preserve"> </w:t>
            </w:r>
            <w:r w:rsidR="00C05C4B">
              <w:rPr>
                <w:rFonts w:ascii="Times New Roman" w:hAnsi="Times New Roman"/>
                <w:color w:val="FF0000"/>
              </w:rPr>
              <w:t>which</w:t>
            </w:r>
            <w:r w:rsidRPr="004C0A20">
              <w:rPr>
                <w:rFonts w:ascii="Times New Roman" w:hAnsi="Times New Roman"/>
                <w:color w:val="FF0000"/>
              </w:rPr>
              <w:t xml:space="preserve"> overlaps with </w:t>
            </w:r>
            <w:r w:rsidR="00526F3C">
              <w:rPr>
                <w:rFonts w:ascii="Times New Roman" w:hAnsi="Times New Roman"/>
                <w:color w:val="FF0000"/>
              </w:rPr>
              <w:t>a</w:t>
            </w:r>
            <w:r w:rsidRPr="004C0A20">
              <w:rPr>
                <w:rFonts w:ascii="Times New Roman" w:hAnsi="Times New Roman"/>
                <w:color w:val="FF0000"/>
              </w:rPr>
              <w:t xml:space="preserve"> search space</w:t>
            </w:r>
            <w:r w:rsidR="00C05C4B">
              <w:rPr>
                <w:rFonts w:ascii="Times New Roman" w:hAnsi="Times New Roman"/>
                <w:color w:val="FF0000"/>
              </w:rPr>
              <w:t xml:space="preserve"> for monitoring </w:t>
            </w:r>
            <w:r w:rsidR="00C05C4B" w:rsidRPr="00C05C4B">
              <w:rPr>
                <w:rFonts w:ascii="Times New Roman" w:hAnsi="Times New Roman"/>
                <w:color w:val="FF0000"/>
              </w:rPr>
              <w:t xml:space="preserve">a DCI format with CRC scrambled by a SI-RNTI, RA-RNTI, </w:t>
            </w:r>
            <w:proofErr w:type="spellStart"/>
            <w:r w:rsidR="00C05C4B" w:rsidRPr="00C05C4B">
              <w:rPr>
                <w:rFonts w:ascii="Times New Roman" w:hAnsi="Times New Roman"/>
                <w:color w:val="FF0000"/>
              </w:rPr>
              <w:t>MsgB</w:t>
            </w:r>
            <w:proofErr w:type="spellEnd"/>
            <w:r w:rsidR="00C05C4B" w:rsidRPr="00C05C4B">
              <w:rPr>
                <w:rFonts w:ascii="Times New Roman" w:hAnsi="Times New Roman"/>
                <w:color w:val="FF0000"/>
              </w:rPr>
              <w:t>-RNTI, TC-RNTI, P-RNTI, C-RNTI, CS-RNTI, or MCS-RNTI</w:t>
            </w:r>
            <w:r w:rsidR="001C30F2">
              <w:rPr>
                <w:rFonts w:ascii="Times New Roman" w:hAnsi="Times New Roman"/>
                <w:color w:val="FF0000"/>
              </w:rPr>
              <w:t>.</w:t>
            </w:r>
          </w:p>
          <w:p w14:paraId="4B28F1B0" w14:textId="30665EC8" w:rsidR="00D1708F" w:rsidRPr="004C0A20" w:rsidRDefault="004C0A20" w:rsidP="004C0A20">
            <w:pPr>
              <w:wordWrap/>
              <w:autoSpaceDE/>
              <w:autoSpaceDN/>
              <w:spacing w:after="180"/>
              <w:jc w:val="left"/>
              <w:rPr>
                <w:rFonts w:ascii="Times New Roman" w:hAnsi="Times New Roman" w:cs="Times New Roman"/>
                <w:lang w:eastAsia="en-US"/>
              </w:rPr>
            </w:pPr>
            <w:r w:rsidRPr="004C0A20">
              <w:rPr>
                <w:rFonts w:ascii="Times New Roman" w:hAnsi="Times New Roman" w:cs="Times New Roman"/>
                <w:lang w:eastAsia="en-US"/>
              </w:rPr>
              <w:t xml:space="preserve">A UE does not expect to detect, in a same PDCCH monitoring occasion, a DCI format with CRC scrambled by a SI-RNTI, RA-RNTI, </w:t>
            </w:r>
            <w:proofErr w:type="spellStart"/>
            <w:r w:rsidRPr="004C0A20">
              <w:rPr>
                <w:rFonts w:ascii="Times New Roman" w:hAnsi="Times New Roman" w:cs="Times New Roman"/>
                <w:lang w:eastAsia="en-US"/>
              </w:rPr>
              <w:t>MsgB</w:t>
            </w:r>
            <w:proofErr w:type="spellEnd"/>
            <w:r w:rsidRPr="004C0A20">
              <w:rPr>
                <w:rFonts w:ascii="Times New Roman" w:hAnsi="Times New Roman" w:cs="Times New Roman"/>
                <w:lang w:eastAsia="en-US"/>
              </w:rPr>
              <w:t xml:space="preserve">-RNTI, TC-RNTI, P-RNTI, C-RNTI, </w:t>
            </w:r>
            <w:r w:rsidRPr="004C0A20">
              <w:rPr>
                <w:rFonts w:ascii="Times New Roman" w:hAnsi="Times New Roman" w:cs="Times New Roman"/>
                <w:lang w:val="en-GB" w:eastAsia="ja-JP"/>
              </w:rPr>
              <w:t>CS-RNTI, or MCS-RNTI</w:t>
            </w:r>
            <w:r w:rsidRPr="004C0A20">
              <w:rPr>
                <w:rFonts w:ascii="Times New Roman" w:hAnsi="Times New Roman" w:cs="Times New Roman"/>
                <w:lang w:eastAsia="en-US"/>
              </w:rPr>
              <w:t xml:space="preserve"> and a DCI format with CRC scrambled by a </w:t>
            </w:r>
            <w:r w:rsidRPr="004C0A20">
              <w:rPr>
                <w:rFonts w:ascii="Times New Roman" w:hAnsi="Times New Roman" w:cs="Times New Roman"/>
                <w:lang w:val="en-GB" w:eastAsia="zh-CN"/>
              </w:rPr>
              <w:t>SL</w:t>
            </w:r>
            <w:r w:rsidRPr="004C0A20">
              <w:rPr>
                <w:rFonts w:ascii="Times New Roman" w:hAnsi="Times New Roman" w:cs="Times New Roman" w:hint="eastAsia"/>
                <w:lang w:val="en-GB" w:eastAsia="zh-CN"/>
              </w:rPr>
              <w:t>-RNTI</w:t>
            </w:r>
            <w:r w:rsidRPr="004C0A20">
              <w:rPr>
                <w:rFonts w:ascii="Times New Roman" w:hAnsi="Times New Roman" w:cs="Times New Roman"/>
                <w:lang w:val="en-GB" w:eastAsia="zh-CN"/>
              </w:rPr>
              <w:t xml:space="preserve"> or </w:t>
            </w:r>
            <w:r w:rsidRPr="004C0A20">
              <w:rPr>
                <w:rFonts w:ascii="Times New Roman" w:hAnsi="Times New Roman" w:cs="Times New Roman"/>
                <w:lang w:eastAsia="zh-CN"/>
              </w:rPr>
              <w:t xml:space="preserve">a </w:t>
            </w:r>
            <w:r w:rsidRPr="004C0A20">
              <w:rPr>
                <w:rFonts w:ascii="Times New Roman" w:hAnsi="Times New Roman" w:cs="Times New Roman"/>
                <w:lang w:val="en-GB" w:eastAsia="en-US"/>
              </w:rPr>
              <w:t>SL-CS-RNTI</w:t>
            </w:r>
            <w:r w:rsidRPr="004C0A20">
              <w:rPr>
                <w:rFonts w:ascii="Times New Roman" w:hAnsi="Times New Roman" w:cs="Times New Roman"/>
                <w:lang w:eastAsia="en-US"/>
              </w:rPr>
              <w:t xml:space="preserve"> for scheduling respective PDSCH and PSSCH receptions on a same serving cell.</w:t>
            </w:r>
          </w:p>
        </w:tc>
      </w:tr>
    </w:tbl>
    <w:p w14:paraId="767D434C" w14:textId="77777777" w:rsidR="00EE15AB" w:rsidRDefault="00C25D0F" w:rsidP="00D758F2">
      <w:pPr>
        <w:spacing w:before="100" w:beforeAutospacing="1" w:after="120" w:line="264" w:lineRule="auto"/>
        <w:jc w:val="left"/>
        <w:rPr>
          <w:rFonts w:ascii="Calibri" w:hAnsi="Calibri"/>
          <w:sz w:val="22"/>
          <w:szCs w:val="22"/>
        </w:rPr>
      </w:pPr>
      <w:r>
        <w:rPr>
          <w:rFonts w:ascii="Calibri" w:hAnsi="Calibri"/>
          <w:sz w:val="22"/>
          <w:szCs w:val="22"/>
        </w:rPr>
        <w:t>Regarding the CG type-1 configuration, f</w:t>
      </w:r>
      <w:r>
        <w:rPr>
          <w:rFonts w:ascii="Calibri" w:hAnsi="Calibri" w:hint="eastAsia"/>
          <w:sz w:val="22"/>
          <w:szCs w:val="22"/>
        </w:rPr>
        <w:t xml:space="preserve">urther clarification is needed on whether </w:t>
      </w:r>
      <w:r>
        <w:rPr>
          <w:rFonts w:ascii="Calibri" w:hAnsi="Calibri"/>
          <w:sz w:val="22"/>
          <w:szCs w:val="22"/>
        </w:rPr>
        <w:t xml:space="preserve">a </w:t>
      </w:r>
      <w:r>
        <w:rPr>
          <w:rFonts w:ascii="Calibri" w:hAnsi="Calibri" w:hint="eastAsia"/>
          <w:sz w:val="22"/>
          <w:szCs w:val="22"/>
        </w:rPr>
        <w:t xml:space="preserve">physical or </w:t>
      </w:r>
      <w:r>
        <w:rPr>
          <w:rFonts w:ascii="Calibri" w:hAnsi="Calibri"/>
          <w:sz w:val="22"/>
          <w:szCs w:val="22"/>
        </w:rPr>
        <w:t xml:space="preserve">a </w:t>
      </w:r>
      <w:r>
        <w:rPr>
          <w:rFonts w:ascii="Calibri" w:hAnsi="Calibri" w:hint="eastAsia"/>
          <w:sz w:val="22"/>
          <w:szCs w:val="22"/>
        </w:rPr>
        <w:t xml:space="preserve">logical slot </w:t>
      </w:r>
      <w:r>
        <w:rPr>
          <w:rFonts w:ascii="Calibri" w:hAnsi="Calibri"/>
          <w:sz w:val="22"/>
          <w:szCs w:val="22"/>
        </w:rPr>
        <w:t xml:space="preserve">unit </w:t>
      </w:r>
      <w:r>
        <w:rPr>
          <w:rFonts w:ascii="Calibri" w:hAnsi="Calibri" w:hint="eastAsia"/>
          <w:sz w:val="22"/>
          <w:szCs w:val="22"/>
        </w:rPr>
        <w:t xml:space="preserve">is used for representing </w:t>
      </w:r>
      <w:r w:rsidRPr="00CC15DC">
        <w:rPr>
          <w:rFonts w:ascii="Calibri" w:eastAsia="Times New Roman" w:hAnsi="Calibri" w:cs="Calibri"/>
          <w:noProof/>
          <w:sz w:val="22"/>
          <w:szCs w:val="22"/>
          <w:lang w:val="en-GB"/>
        </w:rPr>
        <w:t>the</w:t>
      </w:r>
      <w:r>
        <w:rPr>
          <w:rFonts w:ascii="Calibri" w:eastAsia="Times New Roman" w:hAnsi="Calibri" w:cs="Calibri"/>
          <w:i/>
          <w:noProof/>
          <w:sz w:val="22"/>
          <w:szCs w:val="22"/>
          <w:lang w:val="en-GB"/>
        </w:rPr>
        <w:t xml:space="preserve"> Offset</w:t>
      </w:r>
      <w:r>
        <w:rPr>
          <w:rFonts w:ascii="Calibri" w:hAnsi="Calibri"/>
          <w:sz w:val="22"/>
          <w:szCs w:val="22"/>
        </w:rPr>
        <w:t xml:space="preserve">. As a logical slot unit is agreed to be used for representing the </w:t>
      </w:r>
      <w:r w:rsidRPr="00CC15DC">
        <w:rPr>
          <w:rFonts w:ascii="Calibri" w:hAnsi="Calibri"/>
          <w:i/>
          <w:sz w:val="22"/>
          <w:szCs w:val="22"/>
        </w:rPr>
        <w:t>Periodicity</w:t>
      </w:r>
      <w:r>
        <w:rPr>
          <w:rFonts w:ascii="Calibri" w:hAnsi="Calibri"/>
          <w:sz w:val="22"/>
          <w:szCs w:val="22"/>
        </w:rPr>
        <w:t>, it is reasonable to use the same principle</w:t>
      </w:r>
      <w:r w:rsidR="0093726E">
        <w:rPr>
          <w:rFonts w:ascii="Calibri" w:hAnsi="Calibri"/>
          <w:sz w:val="22"/>
          <w:szCs w:val="22"/>
        </w:rPr>
        <w:t>.</w:t>
      </w:r>
      <w:r>
        <w:rPr>
          <w:rFonts w:ascii="Calibri" w:hAnsi="Calibri"/>
          <w:sz w:val="22"/>
          <w:szCs w:val="22"/>
        </w:rPr>
        <w:t xml:space="preserve"> </w:t>
      </w:r>
      <w:r w:rsidR="0093726E">
        <w:rPr>
          <w:rFonts w:ascii="Calibri" w:hAnsi="Calibri"/>
          <w:sz w:val="22"/>
          <w:szCs w:val="22"/>
        </w:rPr>
        <w:t>T</w:t>
      </w:r>
      <w:r>
        <w:rPr>
          <w:rFonts w:ascii="Calibri" w:hAnsi="Calibri"/>
          <w:sz w:val="22"/>
          <w:szCs w:val="22"/>
        </w:rPr>
        <w:t xml:space="preserve">hat is, a logical slot unit </w:t>
      </w:r>
      <w:r w:rsidR="0093726E">
        <w:rPr>
          <w:rFonts w:ascii="Calibri" w:hAnsi="Calibri"/>
          <w:sz w:val="22"/>
          <w:szCs w:val="22"/>
        </w:rPr>
        <w:t xml:space="preserve">is used for representing </w:t>
      </w:r>
      <w:r>
        <w:rPr>
          <w:rFonts w:ascii="Calibri" w:hAnsi="Calibri"/>
          <w:sz w:val="22"/>
          <w:szCs w:val="22"/>
        </w:rPr>
        <w:t xml:space="preserve">the </w:t>
      </w:r>
      <w:r>
        <w:rPr>
          <w:rFonts w:ascii="Calibri" w:eastAsia="Times New Roman" w:hAnsi="Calibri" w:cs="Calibri"/>
          <w:i/>
          <w:noProof/>
          <w:sz w:val="22"/>
          <w:szCs w:val="22"/>
          <w:lang w:val="en-GB"/>
        </w:rPr>
        <w:t>Offset</w:t>
      </w:r>
      <w:r w:rsidR="0093726E">
        <w:rPr>
          <w:rFonts w:ascii="Calibri" w:hAnsi="Calibri"/>
          <w:sz w:val="22"/>
          <w:szCs w:val="22"/>
        </w:rPr>
        <w:t xml:space="preserve"> of the CG type-1 configuration.</w:t>
      </w:r>
    </w:p>
    <w:p w14:paraId="64E88283" w14:textId="05D901F1" w:rsidR="00A272C2" w:rsidRDefault="00906A78" w:rsidP="00D758F2">
      <w:pPr>
        <w:spacing w:before="100" w:beforeAutospacing="1" w:after="120" w:line="264" w:lineRule="auto"/>
        <w:jc w:val="left"/>
        <w:rPr>
          <w:rFonts w:ascii="Calibri" w:hAnsi="Calibri"/>
          <w:i/>
          <w:sz w:val="22"/>
          <w:szCs w:val="22"/>
        </w:rPr>
      </w:pPr>
      <w:r w:rsidRPr="00076F58">
        <w:rPr>
          <w:rFonts w:ascii="Calibri" w:hAnsi="Calibri"/>
          <w:b/>
          <w:i/>
          <w:sz w:val="22"/>
          <w:szCs w:val="22"/>
        </w:rPr>
        <w:t>Proposal</w:t>
      </w:r>
      <w:r w:rsidR="002B2EC7">
        <w:rPr>
          <w:rFonts w:ascii="Calibri" w:hAnsi="Calibri"/>
          <w:b/>
          <w:i/>
          <w:sz w:val="22"/>
          <w:szCs w:val="22"/>
        </w:rPr>
        <w:t xml:space="preserve"> 2</w:t>
      </w:r>
      <w:r w:rsidRPr="00076F58">
        <w:rPr>
          <w:rFonts w:ascii="Calibri" w:hAnsi="Calibri"/>
          <w:b/>
          <w:i/>
          <w:sz w:val="22"/>
          <w:szCs w:val="22"/>
        </w:rPr>
        <w:t>:</w:t>
      </w:r>
      <w:r w:rsidRPr="00076F58">
        <w:rPr>
          <w:rFonts w:ascii="Calibri" w:hAnsi="Calibri"/>
          <w:i/>
          <w:sz w:val="22"/>
          <w:szCs w:val="22"/>
        </w:rPr>
        <w:t xml:space="preserve"> </w:t>
      </w:r>
      <w:r w:rsidR="00B0565A">
        <w:rPr>
          <w:rFonts w:ascii="Calibri" w:hAnsi="Calibri"/>
          <w:i/>
          <w:sz w:val="22"/>
          <w:szCs w:val="22"/>
        </w:rPr>
        <w:t>The</w:t>
      </w:r>
      <w:r w:rsidRPr="00076F58">
        <w:rPr>
          <w:rFonts w:ascii="Calibri" w:hAnsi="Calibri" w:cs="Calibri"/>
          <w:i/>
          <w:sz w:val="22"/>
          <w:szCs w:val="22"/>
        </w:rPr>
        <w:t xml:space="preserve"> </w:t>
      </w:r>
      <w:r w:rsidR="00B0565A">
        <w:rPr>
          <w:rFonts w:ascii="Calibri" w:hAnsi="Calibri" w:cs="Calibri"/>
          <w:i/>
          <w:sz w:val="22"/>
          <w:szCs w:val="22"/>
        </w:rPr>
        <w:t xml:space="preserve">value of </w:t>
      </w:r>
      <w:r w:rsidRPr="00076F58">
        <w:rPr>
          <w:rFonts w:ascii="Calibri" w:eastAsia="Times New Roman" w:hAnsi="Calibri" w:cs="Calibri"/>
          <w:i/>
          <w:noProof/>
          <w:sz w:val="22"/>
          <w:szCs w:val="22"/>
          <w:lang w:val="en-GB"/>
        </w:rPr>
        <w:t>sl-TimeOffsetCGType1</w:t>
      </w:r>
      <w:r w:rsidRPr="00076F58">
        <w:rPr>
          <w:rFonts w:ascii="Calibri" w:hAnsi="Calibri" w:cs="Calibri"/>
          <w:i/>
          <w:sz w:val="22"/>
          <w:szCs w:val="22"/>
        </w:rPr>
        <w:t xml:space="preserve"> of CG type-1 configuration is</w:t>
      </w:r>
      <w:r w:rsidRPr="00076F58">
        <w:rPr>
          <w:rFonts w:ascii="Calibri" w:hAnsi="Calibri"/>
          <w:i/>
          <w:sz w:val="22"/>
          <w:szCs w:val="22"/>
        </w:rPr>
        <w:t xml:space="preserve"> </w:t>
      </w:r>
      <w:r w:rsidR="00391A4D">
        <w:rPr>
          <w:rFonts w:ascii="Calibri" w:hAnsi="Calibri"/>
          <w:i/>
          <w:sz w:val="22"/>
          <w:szCs w:val="22"/>
        </w:rPr>
        <w:t>represented by the number of</w:t>
      </w:r>
      <w:r w:rsidR="00391A4D" w:rsidRPr="00076F58">
        <w:rPr>
          <w:rFonts w:ascii="Calibri" w:hAnsi="Calibri"/>
          <w:i/>
          <w:sz w:val="22"/>
          <w:szCs w:val="22"/>
        </w:rPr>
        <w:t xml:space="preserve"> </w:t>
      </w:r>
      <w:r w:rsidR="0093726E">
        <w:rPr>
          <w:rFonts w:ascii="Calibri" w:hAnsi="Calibri"/>
          <w:i/>
          <w:sz w:val="22"/>
          <w:szCs w:val="22"/>
        </w:rPr>
        <w:t xml:space="preserve">logical </w:t>
      </w:r>
      <w:r w:rsidRPr="00076F58">
        <w:rPr>
          <w:rFonts w:ascii="Calibri" w:hAnsi="Calibri"/>
          <w:i/>
          <w:sz w:val="22"/>
          <w:szCs w:val="22"/>
        </w:rPr>
        <w:t>slot</w:t>
      </w:r>
      <w:r w:rsidR="00391A4D">
        <w:rPr>
          <w:rFonts w:ascii="Calibri" w:hAnsi="Calibri"/>
          <w:i/>
          <w:sz w:val="22"/>
          <w:szCs w:val="22"/>
        </w:rPr>
        <w:t>s</w:t>
      </w:r>
      <w:r w:rsidRPr="00076F58">
        <w:rPr>
          <w:rFonts w:ascii="Calibri" w:hAnsi="Calibri"/>
          <w:i/>
          <w:sz w:val="22"/>
          <w:szCs w:val="22"/>
        </w:rPr>
        <w:t>.</w:t>
      </w:r>
    </w:p>
    <w:p w14:paraId="72D2F749" w14:textId="4DB707F1" w:rsidR="004D0A96" w:rsidRDefault="004D0A96" w:rsidP="004D0A96">
      <w:pPr>
        <w:spacing w:before="120" w:after="120"/>
        <w:rPr>
          <w:rFonts w:ascii="Calibri" w:hAnsi="Calibri" w:cs="Calibri"/>
          <w:sz w:val="22"/>
        </w:rPr>
      </w:pPr>
      <w:r>
        <w:rPr>
          <w:rFonts w:ascii="Calibri" w:hAnsi="Calibri" w:cs="Calibri" w:hint="eastAsia"/>
          <w:sz w:val="22"/>
        </w:rPr>
        <w:t xml:space="preserve">For </w:t>
      </w:r>
      <w:r w:rsidR="00701A32">
        <w:rPr>
          <w:rFonts w:ascii="Calibri" w:hAnsi="Calibri" w:cs="Calibri"/>
          <w:sz w:val="22"/>
        </w:rPr>
        <w:t>DG</w:t>
      </w:r>
      <w:r>
        <w:rPr>
          <w:rFonts w:ascii="Calibri" w:hAnsi="Calibri" w:cs="Calibri" w:hint="eastAsia"/>
          <w:sz w:val="22"/>
        </w:rPr>
        <w:t xml:space="preserve">, </w:t>
      </w:r>
      <w:r w:rsidR="00701A32">
        <w:rPr>
          <w:rFonts w:ascii="Calibri" w:hAnsi="Calibri" w:cs="Calibri"/>
          <w:sz w:val="22"/>
        </w:rPr>
        <w:t xml:space="preserve">the resource pool index field in DCI 3_0 for retransmission is not necessary as the HARQ process number field represents the associated DG and the resource pool it belongs to. Therefore the resource pool index field in DCI 3_0 for retransmission is </w:t>
      </w:r>
      <w:r w:rsidR="007F12EA">
        <w:rPr>
          <w:rFonts w:ascii="Calibri" w:hAnsi="Calibri" w:cs="Calibri"/>
          <w:sz w:val="22"/>
        </w:rPr>
        <w:t xml:space="preserve">reserved or </w:t>
      </w:r>
      <w:r w:rsidR="00701A32">
        <w:rPr>
          <w:rFonts w:ascii="Calibri" w:hAnsi="Calibri" w:cs="Calibri"/>
          <w:sz w:val="22"/>
        </w:rPr>
        <w:t>filled with zeros.</w:t>
      </w:r>
    </w:p>
    <w:p w14:paraId="7C7B3C61" w14:textId="01B88E88" w:rsidR="00701A32" w:rsidRDefault="00701A32" w:rsidP="004D0A96">
      <w:pPr>
        <w:spacing w:before="120" w:after="120"/>
        <w:rPr>
          <w:rFonts w:ascii="Calibri" w:hAnsi="Calibri" w:cs="Calibri"/>
          <w:sz w:val="22"/>
        </w:rPr>
      </w:pPr>
      <w:r>
        <w:rPr>
          <w:rFonts w:ascii="Calibri" w:hAnsi="Calibri" w:cs="Calibri"/>
          <w:sz w:val="22"/>
        </w:rPr>
        <w:t>Similar to DG case, for CG, the resource pool index field in DCI 3_0 for retransmission is not necessary as the configuration index field represents the associated CG and the resource pool it</w:t>
      </w:r>
      <w:r w:rsidR="0071702E">
        <w:rPr>
          <w:rFonts w:ascii="Calibri" w:hAnsi="Calibri" w:cs="Calibri"/>
          <w:sz w:val="22"/>
        </w:rPr>
        <w:t xml:space="preserve"> </w:t>
      </w:r>
      <w:proofErr w:type="spellStart"/>
      <w:r w:rsidR="0071702E">
        <w:rPr>
          <w:rFonts w:ascii="Calibri" w:hAnsi="Calibri" w:cs="Calibri"/>
          <w:sz w:val="22"/>
        </w:rPr>
        <w:t>belongsto</w:t>
      </w:r>
      <w:proofErr w:type="spellEnd"/>
      <w:r w:rsidR="0071702E">
        <w:rPr>
          <w:rFonts w:ascii="Calibri" w:hAnsi="Calibri" w:cs="Calibri"/>
          <w:sz w:val="22"/>
        </w:rPr>
        <w:t xml:space="preserve">. Therefore the resource pool index field in DCI 3_0 for retransmission is </w:t>
      </w:r>
      <w:r w:rsidR="007F12EA">
        <w:rPr>
          <w:rFonts w:ascii="Calibri" w:hAnsi="Calibri" w:cs="Calibri"/>
          <w:sz w:val="22"/>
        </w:rPr>
        <w:t xml:space="preserve">reserved or </w:t>
      </w:r>
      <w:r w:rsidR="0071702E">
        <w:rPr>
          <w:rFonts w:ascii="Calibri" w:hAnsi="Calibri" w:cs="Calibri"/>
          <w:sz w:val="22"/>
        </w:rPr>
        <w:t>filled with zeros.</w:t>
      </w:r>
    </w:p>
    <w:p w14:paraId="6C2C71A9" w14:textId="35E27306" w:rsidR="0071702E" w:rsidRDefault="0071702E" w:rsidP="0071702E">
      <w:pPr>
        <w:spacing w:before="100" w:beforeAutospacing="1" w:after="120" w:line="264" w:lineRule="auto"/>
        <w:jc w:val="left"/>
        <w:rPr>
          <w:rFonts w:ascii="Calibri" w:hAnsi="Calibri"/>
          <w:i/>
          <w:sz w:val="22"/>
          <w:szCs w:val="22"/>
        </w:rPr>
      </w:pPr>
      <w:r w:rsidRPr="00076F58">
        <w:rPr>
          <w:rFonts w:ascii="Calibri" w:hAnsi="Calibri"/>
          <w:b/>
          <w:i/>
          <w:sz w:val="22"/>
          <w:szCs w:val="22"/>
        </w:rPr>
        <w:t>Proposal</w:t>
      </w:r>
      <w:r>
        <w:rPr>
          <w:rFonts w:ascii="Calibri" w:hAnsi="Calibri"/>
          <w:b/>
          <w:i/>
          <w:sz w:val="22"/>
          <w:szCs w:val="22"/>
        </w:rPr>
        <w:t xml:space="preserve"> 3</w:t>
      </w:r>
      <w:r w:rsidRPr="00076F58">
        <w:rPr>
          <w:rFonts w:ascii="Calibri" w:hAnsi="Calibri"/>
          <w:b/>
          <w:i/>
          <w:sz w:val="22"/>
          <w:szCs w:val="22"/>
        </w:rPr>
        <w:t>:</w:t>
      </w:r>
      <w:r w:rsidRPr="00076F58">
        <w:rPr>
          <w:rFonts w:ascii="Calibri" w:hAnsi="Calibri"/>
          <w:i/>
          <w:sz w:val="22"/>
          <w:szCs w:val="22"/>
        </w:rPr>
        <w:t xml:space="preserve"> </w:t>
      </w:r>
      <w:r>
        <w:rPr>
          <w:rFonts w:ascii="Calibri" w:hAnsi="Calibri"/>
          <w:i/>
          <w:sz w:val="22"/>
          <w:szCs w:val="22"/>
        </w:rPr>
        <w:t>The</w:t>
      </w:r>
      <w:r w:rsidRPr="00076F58">
        <w:rPr>
          <w:rFonts w:ascii="Calibri" w:hAnsi="Calibri" w:cs="Calibri"/>
          <w:i/>
          <w:sz w:val="22"/>
          <w:szCs w:val="22"/>
        </w:rPr>
        <w:t xml:space="preserve"> </w:t>
      </w:r>
      <w:r>
        <w:rPr>
          <w:rFonts w:ascii="Calibri" w:hAnsi="Calibri" w:cs="Calibri"/>
          <w:i/>
          <w:sz w:val="22"/>
          <w:szCs w:val="22"/>
        </w:rPr>
        <w:t>resource pool index field</w:t>
      </w:r>
      <w:r w:rsidR="007F12EA">
        <w:rPr>
          <w:rFonts w:ascii="Calibri" w:hAnsi="Calibri" w:cs="Calibri"/>
          <w:i/>
          <w:sz w:val="22"/>
          <w:szCs w:val="22"/>
        </w:rPr>
        <w:t xml:space="preserve"> in the retransmission DCI</w:t>
      </w:r>
      <w:r w:rsidR="008A7480">
        <w:rPr>
          <w:rFonts w:ascii="Calibri" w:hAnsi="Calibri" w:cs="Calibri"/>
          <w:i/>
          <w:sz w:val="22"/>
          <w:szCs w:val="22"/>
        </w:rPr>
        <w:t xml:space="preserve"> 3_0</w:t>
      </w:r>
      <w:r w:rsidR="007F12EA">
        <w:rPr>
          <w:rFonts w:ascii="Calibri" w:hAnsi="Calibri" w:cs="Calibri"/>
          <w:i/>
          <w:sz w:val="22"/>
          <w:szCs w:val="22"/>
        </w:rPr>
        <w:t xml:space="preserve"> for CG and DG is reserved or filled with zeros.</w:t>
      </w:r>
    </w:p>
    <w:p w14:paraId="5827C07D" w14:textId="2EC34E27" w:rsidR="007F12EA" w:rsidRDefault="007F12EA" w:rsidP="0071702E">
      <w:pPr>
        <w:spacing w:before="100" w:beforeAutospacing="1" w:after="120" w:line="264" w:lineRule="auto"/>
        <w:jc w:val="left"/>
        <w:rPr>
          <w:rFonts w:ascii="Calibri" w:hAnsi="Calibri"/>
          <w:sz w:val="22"/>
          <w:szCs w:val="22"/>
        </w:rPr>
      </w:pPr>
      <w:r>
        <w:rPr>
          <w:rFonts w:ascii="Calibri" w:hAnsi="Calibri"/>
          <w:sz w:val="22"/>
          <w:szCs w:val="22"/>
        </w:rPr>
        <w:lastRenderedPageBreak/>
        <w:t xml:space="preserve">When </w:t>
      </w:r>
      <w:proofErr w:type="spellStart"/>
      <w:r>
        <w:rPr>
          <w:rFonts w:ascii="Calibri" w:hAnsi="Calibri"/>
          <w:sz w:val="22"/>
          <w:szCs w:val="22"/>
        </w:rPr>
        <w:t>gNB</w:t>
      </w:r>
      <w:proofErr w:type="spellEnd"/>
      <w:r>
        <w:rPr>
          <w:rFonts w:ascii="Calibri" w:hAnsi="Calibri"/>
          <w:sz w:val="22"/>
          <w:szCs w:val="22"/>
        </w:rPr>
        <w:t xml:space="preserve"> configures a release DCI for CG type-2 resources, there is an ambiguity when the PUCCH resources for SL HARQ feedback report becomes invalid. There are four possible options in this case.</w:t>
      </w:r>
    </w:p>
    <w:p w14:paraId="7883D615" w14:textId="6C66E9E3" w:rsidR="007F12EA" w:rsidRDefault="002D0456" w:rsidP="009E6D68">
      <w:pPr>
        <w:pStyle w:val="af5"/>
        <w:numPr>
          <w:ilvl w:val="4"/>
          <w:numId w:val="38"/>
        </w:numPr>
        <w:spacing w:before="100" w:beforeAutospacing="1" w:after="120"/>
        <w:ind w:leftChars="200" w:left="757" w:hanging="357"/>
        <w:jc w:val="left"/>
        <w:rPr>
          <w:rFonts w:ascii="Calibri" w:hAnsi="Calibri"/>
          <w:sz w:val="22"/>
        </w:rPr>
      </w:pPr>
      <w:r>
        <w:rPr>
          <w:rFonts w:ascii="Calibri" w:hAnsi="Calibri"/>
          <w:sz w:val="22"/>
        </w:rPr>
        <w:t>Any PUCCH resources become invalid after</w:t>
      </w:r>
      <w:r w:rsidR="007F12EA" w:rsidRPr="007F12EA">
        <w:rPr>
          <w:rFonts w:ascii="Calibri" w:hAnsi="Calibri"/>
          <w:sz w:val="22"/>
        </w:rPr>
        <w:t xml:space="preserve"> UE receives a release DCI.</w:t>
      </w:r>
    </w:p>
    <w:p w14:paraId="0C2234B7" w14:textId="43279AFB" w:rsidR="007F12EA" w:rsidRDefault="002D0456" w:rsidP="009E6D68">
      <w:pPr>
        <w:pStyle w:val="af5"/>
        <w:numPr>
          <w:ilvl w:val="4"/>
          <w:numId w:val="38"/>
        </w:numPr>
        <w:spacing w:before="100" w:beforeAutospacing="1" w:after="120"/>
        <w:ind w:leftChars="200" w:left="757" w:hanging="357"/>
        <w:jc w:val="left"/>
        <w:rPr>
          <w:rFonts w:ascii="Calibri" w:hAnsi="Calibri"/>
          <w:sz w:val="22"/>
        </w:rPr>
      </w:pPr>
      <w:r>
        <w:rPr>
          <w:rFonts w:ascii="Calibri" w:hAnsi="Calibri"/>
          <w:sz w:val="22"/>
        </w:rPr>
        <w:t xml:space="preserve">Any PUCCH resources become invalid after UE sends the first confirmation MAC CE to </w:t>
      </w:r>
      <w:proofErr w:type="spellStart"/>
      <w:r>
        <w:rPr>
          <w:rFonts w:ascii="Calibri" w:hAnsi="Calibri"/>
          <w:sz w:val="22"/>
        </w:rPr>
        <w:t>gNB</w:t>
      </w:r>
      <w:proofErr w:type="spellEnd"/>
      <w:r>
        <w:rPr>
          <w:rFonts w:ascii="Calibri" w:hAnsi="Calibri"/>
          <w:sz w:val="22"/>
        </w:rPr>
        <w:t>.</w:t>
      </w:r>
    </w:p>
    <w:p w14:paraId="23B83849" w14:textId="7C5C779F" w:rsidR="002D0456" w:rsidRDefault="002D0456" w:rsidP="009E6D68">
      <w:pPr>
        <w:pStyle w:val="af5"/>
        <w:numPr>
          <w:ilvl w:val="4"/>
          <w:numId w:val="38"/>
        </w:numPr>
        <w:spacing w:before="100" w:beforeAutospacing="1" w:after="120"/>
        <w:ind w:leftChars="200" w:left="757" w:hanging="357"/>
        <w:jc w:val="left"/>
        <w:rPr>
          <w:rFonts w:ascii="Calibri" w:hAnsi="Calibri"/>
          <w:sz w:val="22"/>
        </w:rPr>
      </w:pPr>
      <w:r>
        <w:rPr>
          <w:rFonts w:ascii="Calibri" w:hAnsi="Calibri"/>
          <w:sz w:val="22"/>
        </w:rPr>
        <w:t>PUCCH resources associated with the CG type-2 resources before UE receives a release DCI remain as valid. PUCCH resources associated with the CG type-2 resources afterward become invalid.</w:t>
      </w:r>
    </w:p>
    <w:p w14:paraId="664B2616" w14:textId="6DA2D451" w:rsidR="002D0456" w:rsidRPr="007F12EA" w:rsidRDefault="002D0456" w:rsidP="009E6D68">
      <w:pPr>
        <w:pStyle w:val="af5"/>
        <w:numPr>
          <w:ilvl w:val="4"/>
          <w:numId w:val="38"/>
        </w:numPr>
        <w:spacing w:before="100" w:beforeAutospacing="1" w:after="120"/>
        <w:ind w:leftChars="200" w:left="757" w:hanging="357"/>
        <w:jc w:val="left"/>
        <w:rPr>
          <w:rFonts w:ascii="Calibri" w:hAnsi="Calibri"/>
          <w:sz w:val="22"/>
        </w:rPr>
      </w:pPr>
      <w:r>
        <w:rPr>
          <w:rFonts w:ascii="Calibri" w:hAnsi="Calibri"/>
          <w:sz w:val="22"/>
        </w:rPr>
        <w:t xml:space="preserve">PUCCH resources associated with the CG type-2 resources before UE sends the first confirmation MAC CE to </w:t>
      </w:r>
      <w:proofErr w:type="spellStart"/>
      <w:r>
        <w:rPr>
          <w:rFonts w:ascii="Calibri" w:hAnsi="Calibri"/>
          <w:sz w:val="22"/>
        </w:rPr>
        <w:t>gNB</w:t>
      </w:r>
      <w:proofErr w:type="spellEnd"/>
      <w:r>
        <w:rPr>
          <w:rFonts w:ascii="Calibri" w:hAnsi="Calibri"/>
          <w:sz w:val="22"/>
        </w:rPr>
        <w:t xml:space="preserve"> remain as valid. PUCCH resources associated with the CG type-2 resources afterward become invalid.</w:t>
      </w:r>
    </w:p>
    <w:p w14:paraId="37E954DE" w14:textId="57A5C6E2" w:rsidR="007F12EA" w:rsidRDefault="002D0456" w:rsidP="0071702E">
      <w:pPr>
        <w:spacing w:before="100" w:beforeAutospacing="1" w:after="120" w:line="264" w:lineRule="auto"/>
        <w:jc w:val="left"/>
        <w:rPr>
          <w:rFonts w:ascii="Calibri" w:hAnsi="Calibri"/>
          <w:sz w:val="22"/>
          <w:szCs w:val="22"/>
        </w:rPr>
      </w:pPr>
      <w:r>
        <w:rPr>
          <w:rFonts w:ascii="Calibri" w:hAnsi="Calibri"/>
          <w:sz w:val="22"/>
          <w:szCs w:val="22"/>
        </w:rPr>
        <w:t xml:space="preserve">Among the four options above, the last option is reasonable as both UE and </w:t>
      </w:r>
      <w:proofErr w:type="spellStart"/>
      <w:r>
        <w:rPr>
          <w:rFonts w:ascii="Calibri" w:hAnsi="Calibri"/>
          <w:sz w:val="22"/>
          <w:szCs w:val="22"/>
        </w:rPr>
        <w:t>gNB</w:t>
      </w:r>
      <w:proofErr w:type="spellEnd"/>
      <w:r>
        <w:rPr>
          <w:rFonts w:ascii="Calibri" w:hAnsi="Calibri"/>
          <w:sz w:val="22"/>
          <w:szCs w:val="22"/>
        </w:rPr>
        <w:t xml:space="preserve"> commonly understand when CG type-2 resources are deactivated. The validity of a PUCCH resource should be determined by that of the associated CG type-2 resource.</w:t>
      </w:r>
    </w:p>
    <w:p w14:paraId="2DBA1AE0" w14:textId="714DDCAA" w:rsidR="002D0456" w:rsidRPr="007F12EA" w:rsidRDefault="005D5410" w:rsidP="0071702E">
      <w:pPr>
        <w:spacing w:before="100" w:beforeAutospacing="1" w:after="120" w:line="264" w:lineRule="auto"/>
        <w:jc w:val="left"/>
        <w:rPr>
          <w:rFonts w:ascii="Calibri" w:hAnsi="Calibri"/>
          <w:sz w:val="22"/>
          <w:szCs w:val="22"/>
        </w:rPr>
      </w:pPr>
      <w:r w:rsidRPr="00076F58">
        <w:rPr>
          <w:rFonts w:ascii="Calibri" w:hAnsi="Calibri"/>
          <w:b/>
          <w:i/>
          <w:sz w:val="22"/>
          <w:szCs w:val="22"/>
        </w:rPr>
        <w:t>Proposal</w:t>
      </w:r>
      <w:r>
        <w:rPr>
          <w:rFonts w:ascii="Calibri" w:hAnsi="Calibri"/>
          <w:b/>
          <w:i/>
          <w:sz w:val="22"/>
          <w:szCs w:val="22"/>
        </w:rPr>
        <w:t xml:space="preserve"> 4</w:t>
      </w:r>
      <w:r w:rsidRPr="00076F58">
        <w:rPr>
          <w:rFonts w:ascii="Calibri" w:hAnsi="Calibri"/>
          <w:b/>
          <w:i/>
          <w:sz w:val="22"/>
          <w:szCs w:val="22"/>
        </w:rPr>
        <w:t>:</w:t>
      </w:r>
      <w:r w:rsidRPr="00076F58">
        <w:rPr>
          <w:rFonts w:ascii="Calibri" w:hAnsi="Calibri"/>
          <w:i/>
          <w:sz w:val="22"/>
          <w:szCs w:val="22"/>
        </w:rPr>
        <w:t xml:space="preserve"> </w:t>
      </w:r>
      <w:r>
        <w:rPr>
          <w:rFonts w:ascii="Calibri" w:hAnsi="Calibri" w:hint="eastAsia"/>
          <w:i/>
          <w:sz w:val="22"/>
          <w:szCs w:val="22"/>
        </w:rPr>
        <w:t xml:space="preserve">When a UE receives a release DCI for CG type-2 resources, the PUCCH resources associated with the CG type-2 resources before sending the first confirmation MAC CE to </w:t>
      </w:r>
      <w:proofErr w:type="spellStart"/>
      <w:r>
        <w:rPr>
          <w:rFonts w:ascii="Calibri" w:hAnsi="Calibri" w:hint="eastAsia"/>
          <w:i/>
          <w:sz w:val="22"/>
          <w:szCs w:val="22"/>
        </w:rPr>
        <w:t>gNB</w:t>
      </w:r>
      <w:proofErr w:type="spellEnd"/>
      <w:r>
        <w:rPr>
          <w:rFonts w:ascii="Calibri" w:hAnsi="Calibri" w:hint="eastAsia"/>
          <w:i/>
          <w:sz w:val="22"/>
          <w:szCs w:val="22"/>
        </w:rPr>
        <w:t xml:space="preserve"> are considered as valid</w:t>
      </w:r>
      <w:r>
        <w:rPr>
          <w:rFonts w:ascii="Calibri" w:hAnsi="Calibri" w:cs="Calibri"/>
          <w:i/>
          <w:sz w:val="22"/>
          <w:szCs w:val="22"/>
        </w:rPr>
        <w:t>. UE reports HARQ ACK/NACK through the valid PUCCH resources.</w:t>
      </w:r>
    </w:p>
    <w:p w14:paraId="028250D6" w14:textId="77777777" w:rsidR="004D0A96" w:rsidRDefault="004D0A96" w:rsidP="004D0A96">
      <w:pPr>
        <w:spacing w:before="120" w:after="120"/>
        <w:rPr>
          <w:rFonts w:ascii="Calibri" w:hAnsi="Calibri" w:cs="Calibri"/>
          <w:sz w:val="22"/>
        </w:rPr>
      </w:pPr>
      <w:r>
        <w:rPr>
          <w:rFonts w:ascii="Calibri" w:hAnsi="Calibri" w:cs="Calibri" w:hint="eastAsia"/>
          <w:sz w:val="22"/>
        </w:rPr>
        <w:t xml:space="preserve">According to the latest version of TS38.213, </w:t>
      </w:r>
      <w:r>
        <w:rPr>
          <w:rFonts w:ascii="Calibri" w:hAnsi="Calibri" w:cs="Calibri"/>
          <w:sz w:val="22"/>
        </w:rPr>
        <w:t>a</w:t>
      </w:r>
      <w:r w:rsidRPr="001E67F9">
        <w:rPr>
          <w:rFonts w:ascii="Calibri" w:hAnsi="Calibri" w:cs="Calibri"/>
          <w:sz w:val="22"/>
        </w:rPr>
        <w:t xml:space="preserve"> UE does not expect to be provided PUCCH resources or PUSCH resources to report HARQ-ACK information</w:t>
      </w:r>
      <w:r>
        <w:rPr>
          <w:rFonts w:ascii="Calibri" w:hAnsi="Calibri" w:cs="Calibri"/>
          <w:sz w:val="22"/>
        </w:rPr>
        <w:t xml:space="preserve"> so that the UE processing time is not sufficient. However, </w:t>
      </w:r>
      <w:proofErr w:type="spellStart"/>
      <w:r>
        <w:rPr>
          <w:rFonts w:ascii="Calibri" w:hAnsi="Calibri" w:cs="Calibri"/>
          <w:sz w:val="22"/>
        </w:rPr>
        <w:t>gNB</w:t>
      </w:r>
      <w:proofErr w:type="spellEnd"/>
      <w:r>
        <w:rPr>
          <w:rFonts w:ascii="Calibri" w:hAnsi="Calibri" w:cs="Calibri"/>
          <w:sz w:val="22"/>
        </w:rPr>
        <w:t xml:space="preserve"> may not know synch reference source of a UE, so SL boundary is not known to the </w:t>
      </w:r>
      <w:proofErr w:type="spellStart"/>
      <w:r>
        <w:rPr>
          <w:rFonts w:ascii="Calibri" w:hAnsi="Calibri" w:cs="Calibri"/>
          <w:sz w:val="22"/>
        </w:rPr>
        <w:t>gNB</w:t>
      </w:r>
      <w:proofErr w:type="spellEnd"/>
      <w:r>
        <w:rPr>
          <w:rFonts w:ascii="Calibri" w:hAnsi="Calibri" w:cs="Calibri"/>
          <w:sz w:val="22"/>
        </w:rPr>
        <w:t xml:space="preserve"> as well. In this case, it is possible that </w:t>
      </w:r>
      <w:proofErr w:type="spellStart"/>
      <w:r>
        <w:rPr>
          <w:rFonts w:ascii="Calibri" w:hAnsi="Calibri" w:cs="Calibri"/>
          <w:sz w:val="22"/>
        </w:rPr>
        <w:t>gNB</w:t>
      </w:r>
      <w:proofErr w:type="spellEnd"/>
      <w:r>
        <w:rPr>
          <w:rFonts w:ascii="Calibri" w:hAnsi="Calibri" w:cs="Calibri"/>
          <w:sz w:val="22"/>
        </w:rPr>
        <w:t xml:space="preserve"> provides PUCCH resources or PUSCH resources to report HARQ-ACK information that does not guarantee sufficient processing time to a UE as shown in Figure 1. According to the example in Figure 1, depending on the status of the synchronization, the UE may or may not have sufficient processing time to generate SL HARQ report for green-colored PSFCH. </w:t>
      </w:r>
    </w:p>
    <w:p w14:paraId="5C63DC43" w14:textId="77777777" w:rsidR="004D0A96" w:rsidRDefault="004D0A96" w:rsidP="004D0A96">
      <w:pPr>
        <w:spacing w:before="120" w:after="120"/>
        <w:jc w:val="center"/>
        <w:rPr>
          <w:rFonts w:ascii="Calibri" w:hAnsi="Calibri" w:cs="Calibri"/>
          <w:sz w:val="22"/>
        </w:rPr>
      </w:pPr>
      <w:r>
        <w:rPr>
          <w:rFonts w:ascii="Calibri" w:hAnsi="Calibri" w:cs="Calibri"/>
          <w:noProof/>
          <w:sz w:val="22"/>
        </w:rPr>
        <w:drawing>
          <wp:inline distT="0" distB="0" distL="0" distR="0" wp14:anchorId="64967C4F" wp14:editId="7C2BC42D">
            <wp:extent cx="5943600" cy="3043555"/>
            <wp:effectExtent l="0" t="0" r="0" b="444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043555"/>
                    </a:xfrm>
                    <a:prstGeom prst="rect">
                      <a:avLst/>
                    </a:prstGeom>
                    <a:noFill/>
                    <a:ln>
                      <a:noFill/>
                    </a:ln>
                  </pic:spPr>
                </pic:pic>
              </a:graphicData>
            </a:graphic>
          </wp:inline>
        </w:drawing>
      </w:r>
    </w:p>
    <w:p w14:paraId="7E05CADC" w14:textId="77777777" w:rsidR="004D0A96" w:rsidRDefault="004D0A96" w:rsidP="004D0A96">
      <w:pPr>
        <w:spacing w:before="120" w:after="120"/>
        <w:jc w:val="center"/>
        <w:rPr>
          <w:rFonts w:ascii="Calibri" w:hAnsi="Calibri" w:cs="Calibri"/>
          <w:sz w:val="22"/>
        </w:rPr>
      </w:pPr>
      <w:r>
        <w:rPr>
          <w:rFonts w:ascii="Calibri" w:hAnsi="Calibri" w:cs="Calibri" w:hint="eastAsia"/>
          <w:sz w:val="22"/>
        </w:rPr>
        <w:t xml:space="preserve">Figure 1: Example of SL HARQ-ACK reporting with </w:t>
      </w:r>
      <w:r>
        <w:rPr>
          <w:rFonts w:ascii="Calibri" w:hAnsi="Calibri" w:cs="Calibri"/>
          <w:sz w:val="22"/>
        </w:rPr>
        <w:t>insufficient processing time.</w:t>
      </w:r>
    </w:p>
    <w:p w14:paraId="3F444691" w14:textId="77777777" w:rsidR="004D0A96" w:rsidRDefault="004D0A96" w:rsidP="004D0A96">
      <w:pPr>
        <w:spacing w:before="120" w:after="120"/>
        <w:rPr>
          <w:rFonts w:ascii="Calibri" w:hAnsi="Calibri" w:cs="Calibri"/>
          <w:sz w:val="22"/>
        </w:rPr>
      </w:pPr>
      <w:r>
        <w:rPr>
          <w:rFonts w:ascii="Calibri" w:hAnsi="Calibri" w:cs="Calibri"/>
          <w:sz w:val="22"/>
        </w:rPr>
        <w:t xml:space="preserve">Considering multiple HARQ-ACK information could be multiplexed in the same PUCCH resources or PUSCH resources, sometimes, UE may or may not have enough time to generate HARQ-ACK information to be reported in the same UL resources. When all the HARQ-ACK information does not guarantee sufficient UE processing time, it can be considered that the UE drops the corresponding PUCCH or PUSCH transmission. </w:t>
      </w:r>
      <w:r>
        <w:rPr>
          <w:rFonts w:ascii="Calibri" w:hAnsi="Calibri" w:cs="Calibri"/>
          <w:sz w:val="22"/>
        </w:rPr>
        <w:lastRenderedPageBreak/>
        <w:t>On the other hand, when all the HARQ-ACK information guarantees sufficient UE processing time, the UE can transmit the corresponding PUCCH or PUSCH transmission. It needs to define whether or how to transmit PUCCH or PUSCH to report SL HARQ-ACK information for remaining cases. Rather than dropping all the HARQ-ACK information, it would be beneficial to transmit SL HARQ-ACK information with sufficient UE processing time in best effort. In this case, the UE considers HARQ-ACK bits associated with HARQ-ACK information with insufficient UE processing time as NACK state for encoding. After the PUCCH transmission, when the UE determines the HARQ-ACK state of the NACK bits as ACK, then the UE will skip DCI for retransmission for the same TB. On the other hand, the priority of the skipped HARQ-ACK information could be used to determine the priority of the UL channel.</w:t>
      </w:r>
    </w:p>
    <w:p w14:paraId="39541134" w14:textId="20186F1D" w:rsidR="004D0A96" w:rsidRPr="006505C6" w:rsidRDefault="004D0A96" w:rsidP="004D0A96">
      <w:pPr>
        <w:spacing w:before="120" w:after="120"/>
        <w:rPr>
          <w:rFonts w:ascii="Calibri" w:hAnsi="Calibri" w:cs="Calibri"/>
          <w:i/>
          <w:sz w:val="22"/>
        </w:rPr>
      </w:pPr>
      <w:r>
        <w:rPr>
          <w:rFonts w:ascii="Calibri" w:hAnsi="Calibri" w:cs="Calibri"/>
          <w:b/>
          <w:i/>
          <w:sz w:val="22"/>
        </w:rPr>
        <w:t xml:space="preserve">Proposal </w:t>
      </w:r>
      <w:r w:rsidR="00EB712E">
        <w:rPr>
          <w:rFonts w:ascii="Calibri" w:hAnsi="Calibri" w:cs="Calibri"/>
          <w:b/>
          <w:i/>
          <w:sz w:val="22"/>
        </w:rPr>
        <w:t>5</w:t>
      </w:r>
      <w:r>
        <w:rPr>
          <w:rFonts w:ascii="Calibri" w:hAnsi="Calibri" w:cs="Calibri"/>
          <w:b/>
          <w:i/>
          <w:sz w:val="22"/>
        </w:rPr>
        <w:t xml:space="preserve">: </w:t>
      </w:r>
      <w:r w:rsidRPr="006505C6">
        <w:rPr>
          <w:rFonts w:ascii="Calibri" w:hAnsi="Calibri" w:cs="Calibri"/>
          <w:i/>
          <w:sz w:val="22"/>
        </w:rPr>
        <w:t xml:space="preserve">For multiple SL HARQ-ACK feedbacks on UL, </w:t>
      </w:r>
    </w:p>
    <w:p w14:paraId="6924BA46" w14:textId="77777777" w:rsidR="004D0A96" w:rsidRPr="006505C6" w:rsidRDefault="004D0A96" w:rsidP="004D0A96">
      <w:pPr>
        <w:pStyle w:val="af5"/>
        <w:widowControl/>
        <w:numPr>
          <w:ilvl w:val="0"/>
          <w:numId w:val="43"/>
        </w:numPr>
        <w:spacing w:after="48" w:line="240" w:lineRule="auto"/>
        <w:ind w:leftChars="0"/>
        <w:rPr>
          <w:rFonts w:ascii="Calibri" w:hAnsi="Calibri" w:cs="Calibri"/>
          <w:i/>
          <w:sz w:val="22"/>
        </w:rPr>
      </w:pPr>
      <w:r w:rsidRPr="006505C6">
        <w:rPr>
          <w:rFonts w:ascii="Calibri" w:hAnsi="Calibri" w:cs="Calibri"/>
          <w:i/>
          <w:sz w:val="22"/>
        </w:rPr>
        <w:t>If</w:t>
      </w:r>
      <w:r w:rsidRPr="006505C6">
        <w:rPr>
          <w:rFonts w:ascii="Calibri" w:hAnsi="Calibri" w:cs="Calibri" w:hint="eastAsia"/>
          <w:i/>
          <w:sz w:val="22"/>
        </w:rPr>
        <w:t xml:space="preserve"> UE processing time is sufficient </w:t>
      </w:r>
      <w:r w:rsidRPr="006505C6">
        <w:rPr>
          <w:rFonts w:ascii="Calibri" w:hAnsi="Calibri" w:cs="Calibri"/>
          <w:i/>
          <w:sz w:val="22"/>
        </w:rPr>
        <w:t xml:space="preserve">to generate all the HARQ-ACK information, </w:t>
      </w:r>
    </w:p>
    <w:p w14:paraId="410B0D16" w14:textId="77777777" w:rsidR="004D0A96" w:rsidRPr="006505C6" w:rsidRDefault="004D0A96" w:rsidP="004D0A96">
      <w:pPr>
        <w:pStyle w:val="af5"/>
        <w:widowControl/>
        <w:numPr>
          <w:ilvl w:val="1"/>
          <w:numId w:val="43"/>
        </w:numPr>
        <w:spacing w:after="48" w:line="240" w:lineRule="auto"/>
        <w:ind w:leftChars="0"/>
        <w:rPr>
          <w:rFonts w:ascii="Calibri" w:hAnsi="Calibri" w:cs="Calibri"/>
          <w:i/>
          <w:sz w:val="22"/>
        </w:rPr>
      </w:pPr>
      <w:r w:rsidRPr="006505C6">
        <w:rPr>
          <w:rFonts w:ascii="Calibri" w:hAnsi="Calibri" w:cs="Calibri"/>
          <w:i/>
          <w:sz w:val="22"/>
        </w:rPr>
        <w:t>The UE transmits the corresponding PUCCH or PUSCH</w:t>
      </w:r>
    </w:p>
    <w:p w14:paraId="6001CFEB" w14:textId="77777777" w:rsidR="004D0A96" w:rsidRPr="006505C6" w:rsidRDefault="004D0A96" w:rsidP="004D0A96">
      <w:pPr>
        <w:pStyle w:val="af5"/>
        <w:widowControl/>
        <w:numPr>
          <w:ilvl w:val="0"/>
          <w:numId w:val="43"/>
        </w:numPr>
        <w:spacing w:after="48" w:line="240" w:lineRule="auto"/>
        <w:ind w:leftChars="0"/>
        <w:rPr>
          <w:rFonts w:ascii="Calibri" w:hAnsi="Calibri" w:cs="Calibri"/>
          <w:i/>
          <w:sz w:val="22"/>
        </w:rPr>
      </w:pPr>
      <w:r w:rsidRPr="006505C6">
        <w:rPr>
          <w:rFonts w:ascii="Calibri" w:hAnsi="Calibri" w:cs="Calibri" w:hint="eastAsia"/>
          <w:i/>
          <w:sz w:val="22"/>
        </w:rPr>
        <w:t xml:space="preserve">Else if UE processing time is </w:t>
      </w:r>
      <w:r w:rsidRPr="006505C6">
        <w:rPr>
          <w:rFonts w:ascii="Calibri" w:hAnsi="Calibri" w:cs="Calibri"/>
          <w:i/>
          <w:sz w:val="22"/>
        </w:rPr>
        <w:t xml:space="preserve">not </w:t>
      </w:r>
      <w:r w:rsidRPr="006505C6">
        <w:rPr>
          <w:rFonts w:ascii="Calibri" w:hAnsi="Calibri" w:cs="Calibri" w:hint="eastAsia"/>
          <w:i/>
          <w:sz w:val="22"/>
        </w:rPr>
        <w:t xml:space="preserve">sufficient </w:t>
      </w:r>
      <w:r w:rsidRPr="006505C6">
        <w:rPr>
          <w:rFonts w:ascii="Calibri" w:hAnsi="Calibri" w:cs="Calibri"/>
          <w:i/>
          <w:sz w:val="22"/>
        </w:rPr>
        <w:t>to generate all the HARQ-ACK information</w:t>
      </w:r>
    </w:p>
    <w:p w14:paraId="40925CC9" w14:textId="77777777" w:rsidR="004D0A96" w:rsidRPr="006505C6" w:rsidRDefault="004D0A96" w:rsidP="004D0A96">
      <w:pPr>
        <w:pStyle w:val="af5"/>
        <w:widowControl/>
        <w:numPr>
          <w:ilvl w:val="1"/>
          <w:numId w:val="43"/>
        </w:numPr>
        <w:spacing w:after="48" w:line="240" w:lineRule="auto"/>
        <w:ind w:leftChars="0"/>
        <w:rPr>
          <w:rFonts w:ascii="Calibri" w:hAnsi="Calibri" w:cs="Calibri"/>
          <w:i/>
          <w:sz w:val="22"/>
        </w:rPr>
      </w:pPr>
      <w:r w:rsidRPr="006505C6">
        <w:rPr>
          <w:rFonts w:ascii="Calibri" w:hAnsi="Calibri" w:cs="Calibri"/>
          <w:i/>
          <w:sz w:val="22"/>
        </w:rPr>
        <w:t>If there is at least one HARQ-ACK bit with sufficient UE processing time,</w:t>
      </w:r>
    </w:p>
    <w:p w14:paraId="49FE72DF" w14:textId="77777777" w:rsidR="004D0A96" w:rsidRPr="006505C6" w:rsidRDefault="004D0A96" w:rsidP="004D0A96">
      <w:pPr>
        <w:pStyle w:val="af5"/>
        <w:widowControl/>
        <w:numPr>
          <w:ilvl w:val="2"/>
          <w:numId w:val="43"/>
        </w:numPr>
        <w:spacing w:after="48" w:line="240" w:lineRule="auto"/>
        <w:ind w:leftChars="0"/>
        <w:rPr>
          <w:rFonts w:ascii="Calibri" w:hAnsi="Calibri" w:cs="Calibri"/>
          <w:i/>
          <w:sz w:val="22"/>
        </w:rPr>
      </w:pPr>
      <w:r w:rsidRPr="006505C6">
        <w:rPr>
          <w:rFonts w:ascii="Calibri" w:hAnsi="Calibri" w:cs="Calibri" w:hint="eastAsia"/>
          <w:i/>
          <w:sz w:val="22"/>
        </w:rPr>
        <w:t xml:space="preserve">The UE considers HARQ-ACK bits with </w:t>
      </w:r>
      <w:r w:rsidRPr="006505C6">
        <w:rPr>
          <w:rFonts w:ascii="Calibri" w:hAnsi="Calibri" w:cs="Calibri"/>
          <w:i/>
          <w:sz w:val="22"/>
        </w:rPr>
        <w:t>insufficient</w:t>
      </w:r>
      <w:r w:rsidRPr="006505C6">
        <w:rPr>
          <w:rFonts w:ascii="Calibri" w:hAnsi="Calibri" w:cs="Calibri" w:hint="eastAsia"/>
          <w:i/>
          <w:sz w:val="22"/>
        </w:rPr>
        <w:t xml:space="preserve"> </w:t>
      </w:r>
      <w:r w:rsidRPr="006505C6">
        <w:rPr>
          <w:rFonts w:ascii="Calibri" w:hAnsi="Calibri" w:cs="Calibri"/>
          <w:i/>
          <w:sz w:val="22"/>
        </w:rPr>
        <w:t>UE processing time as NACK for encoding</w:t>
      </w:r>
    </w:p>
    <w:p w14:paraId="4189A569" w14:textId="77777777" w:rsidR="004D0A96" w:rsidRPr="006505C6" w:rsidRDefault="004D0A96" w:rsidP="004D0A96">
      <w:pPr>
        <w:pStyle w:val="af5"/>
        <w:widowControl/>
        <w:numPr>
          <w:ilvl w:val="2"/>
          <w:numId w:val="43"/>
        </w:numPr>
        <w:spacing w:after="48" w:line="240" w:lineRule="auto"/>
        <w:ind w:leftChars="0"/>
        <w:rPr>
          <w:rFonts w:ascii="Calibri" w:hAnsi="Calibri" w:cs="Calibri"/>
          <w:i/>
          <w:sz w:val="22"/>
        </w:rPr>
      </w:pPr>
      <w:r w:rsidRPr="006505C6">
        <w:rPr>
          <w:rFonts w:ascii="Calibri" w:hAnsi="Calibri" w:cs="Calibri"/>
          <w:i/>
          <w:sz w:val="22"/>
        </w:rPr>
        <w:t>The UE transmits the corresponding PUCCH or PUSCH</w:t>
      </w:r>
    </w:p>
    <w:p w14:paraId="589B8329" w14:textId="77777777" w:rsidR="004D0A96" w:rsidRPr="006505C6" w:rsidRDefault="004D0A96" w:rsidP="004D0A96">
      <w:pPr>
        <w:pStyle w:val="af5"/>
        <w:widowControl/>
        <w:numPr>
          <w:ilvl w:val="1"/>
          <w:numId w:val="43"/>
        </w:numPr>
        <w:spacing w:after="48" w:line="240" w:lineRule="auto"/>
        <w:ind w:leftChars="0"/>
        <w:rPr>
          <w:rFonts w:ascii="Calibri" w:hAnsi="Calibri" w:cs="Calibri"/>
          <w:i/>
          <w:sz w:val="22"/>
        </w:rPr>
      </w:pPr>
      <w:r w:rsidRPr="006505C6">
        <w:rPr>
          <w:rFonts w:ascii="Calibri" w:hAnsi="Calibri" w:cs="Calibri"/>
          <w:i/>
          <w:sz w:val="22"/>
        </w:rPr>
        <w:t>Else</w:t>
      </w:r>
    </w:p>
    <w:p w14:paraId="3CA43497" w14:textId="67A97D04" w:rsidR="004D0A96" w:rsidRPr="00C62E73" w:rsidRDefault="004D0A96" w:rsidP="00C62E73">
      <w:pPr>
        <w:pStyle w:val="af5"/>
        <w:widowControl/>
        <w:numPr>
          <w:ilvl w:val="2"/>
          <w:numId w:val="43"/>
        </w:numPr>
        <w:spacing w:after="48" w:line="240" w:lineRule="auto"/>
        <w:ind w:leftChars="0"/>
        <w:rPr>
          <w:rFonts w:ascii="Calibri" w:hAnsi="Calibri" w:cs="Calibri"/>
          <w:i/>
          <w:sz w:val="22"/>
        </w:rPr>
      </w:pPr>
      <w:r w:rsidRPr="006505C6">
        <w:rPr>
          <w:rFonts w:ascii="Calibri" w:hAnsi="Calibri" w:cs="Calibri" w:hint="eastAsia"/>
          <w:i/>
          <w:sz w:val="22"/>
        </w:rPr>
        <w:t>The UE skips SL HARQ-ACK report on UL</w:t>
      </w:r>
    </w:p>
    <w:p w14:paraId="386514C9" w14:textId="6029F5F7" w:rsidR="00A45F02" w:rsidRDefault="00A45F02" w:rsidP="00EC3F70">
      <w:pPr>
        <w:pStyle w:val="1"/>
        <w:keepLines w:val="0"/>
        <w:numPr>
          <w:ilvl w:val="0"/>
          <w:numId w:val="3"/>
        </w:numPr>
        <w:pBdr>
          <w:top w:val="none" w:sz="0" w:space="0" w:color="auto"/>
        </w:pBdr>
        <w:tabs>
          <w:tab w:val="clear" w:pos="425"/>
          <w:tab w:val="num" w:pos="567"/>
        </w:tabs>
        <w:overflowPunct/>
        <w:autoSpaceDE/>
        <w:autoSpaceDN/>
        <w:adjustRightInd/>
        <w:spacing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5EDEA4F7"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on </w:t>
      </w:r>
      <w:r w:rsidR="00A82D87" w:rsidRPr="00A82D87">
        <w:rPr>
          <w:rFonts w:ascii="Calibri" w:hAnsi="Calibri"/>
          <w:szCs w:val="22"/>
          <w:lang w:val="en-US"/>
        </w:rPr>
        <w:t xml:space="preserve">NR </w:t>
      </w:r>
      <w:r w:rsidR="00A82D87">
        <w:rPr>
          <w:rFonts w:ascii="Calibri" w:hAnsi="Calibri"/>
          <w:szCs w:val="22"/>
          <w:lang w:val="en-US"/>
        </w:rPr>
        <w:t>SL</w:t>
      </w:r>
      <w:r w:rsidR="00A82D87" w:rsidRPr="00A82D87">
        <w:rPr>
          <w:rFonts w:ascii="Calibri" w:hAnsi="Calibri"/>
          <w:szCs w:val="22"/>
          <w:lang w:val="en-US"/>
        </w:rPr>
        <w:t xml:space="preserve"> synchronization mechanism</w:t>
      </w:r>
      <w:r w:rsidRPr="00A45F02">
        <w:rPr>
          <w:rFonts w:ascii="Calibri" w:hAnsi="Calibri"/>
          <w:szCs w:val="22"/>
          <w:lang w:val="en-US"/>
        </w:rPr>
        <w:t>. The discussions can be summarized as follows:</w:t>
      </w:r>
    </w:p>
    <w:p w14:paraId="12E9F7D2" w14:textId="77777777" w:rsidR="00E17972" w:rsidRPr="002F50D7" w:rsidRDefault="00E17972" w:rsidP="00E17972">
      <w:pPr>
        <w:spacing w:before="100" w:beforeAutospacing="1" w:after="120" w:line="264" w:lineRule="auto"/>
        <w:jc w:val="left"/>
        <w:rPr>
          <w:rFonts w:ascii="Calibri" w:hAnsi="Calibri"/>
          <w:i/>
          <w:sz w:val="22"/>
          <w:szCs w:val="22"/>
        </w:rPr>
      </w:pPr>
      <w:r w:rsidRPr="002F50D7">
        <w:rPr>
          <w:rFonts w:ascii="Calibri" w:hAnsi="Calibri"/>
          <w:b/>
          <w:i/>
          <w:sz w:val="22"/>
          <w:szCs w:val="22"/>
        </w:rPr>
        <w:t>Proposal</w:t>
      </w:r>
      <w:r>
        <w:rPr>
          <w:rFonts w:ascii="Calibri" w:hAnsi="Calibri"/>
          <w:b/>
          <w:i/>
          <w:sz w:val="22"/>
          <w:szCs w:val="22"/>
        </w:rPr>
        <w:t xml:space="preserve"> 1</w:t>
      </w:r>
      <w:r w:rsidRPr="002F50D7">
        <w:rPr>
          <w:rFonts w:ascii="Calibri" w:hAnsi="Calibri"/>
          <w:b/>
          <w:i/>
          <w:sz w:val="22"/>
          <w:szCs w:val="22"/>
        </w:rPr>
        <w:t>:</w:t>
      </w:r>
      <w:r w:rsidRPr="002F50D7">
        <w:rPr>
          <w:rFonts w:ascii="Calibri" w:hAnsi="Calibri"/>
          <w:i/>
          <w:sz w:val="22"/>
          <w:szCs w:val="22"/>
        </w:rPr>
        <w:t xml:space="preserve"> </w:t>
      </w:r>
      <w:r>
        <w:rPr>
          <w:rFonts w:ascii="Calibri" w:hAnsi="Calibri"/>
          <w:i/>
          <w:sz w:val="22"/>
          <w:szCs w:val="22"/>
        </w:rPr>
        <w:t>A</w:t>
      </w:r>
      <w:r w:rsidRPr="002F50D7">
        <w:rPr>
          <w:rFonts w:ascii="Calibri" w:hAnsi="Calibri"/>
          <w:i/>
          <w:sz w:val="22"/>
          <w:szCs w:val="22"/>
        </w:rPr>
        <w:t>ccording to the agreement below made in RAN1#99</w:t>
      </w:r>
      <w:r>
        <w:rPr>
          <w:rFonts w:ascii="Calibri" w:hAnsi="Calibri"/>
          <w:i/>
          <w:sz w:val="22"/>
          <w:szCs w:val="22"/>
        </w:rPr>
        <w:t xml:space="preserve"> meeting, f</w:t>
      </w:r>
      <w:r w:rsidRPr="002F50D7">
        <w:rPr>
          <w:rFonts w:ascii="Calibri" w:hAnsi="Calibri"/>
          <w:i/>
          <w:sz w:val="22"/>
          <w:szCs w:val="22"/>
        </w:rPr>
        <w:t xml:space="preserve">ollowing TP is </w:t>
      </w:r>
      <w:r>
        <w:rPr>
          <w:rFonts w:ascii="Calibri" w:hAnsi="Calibri"/>
          <w:i/>
          <w:sz w:val="22"/>
          <w:szCs w:val="22"/>
        </w:rPr>
        <w:t>includ</w:t>
      </w:r>
      <w:r w:rsidRPr="002F50D7">
        <w:rPr>
          <w:rFonts w:ascii="Calibri" w:hAnsi="Calibri"/>
          <w:i/>
          <w:sz w:val="22"/>
          <w:szCs w:val="22"/>
        </w:rPr>
        <w:t xml:space="preserve">ed in </w:t>
      </w:r>
      <w:r>
        <w:rPr>
          <w:rFonts w:ascii="Calibri" w:hAnsi="Calibri"/>
          <w:i/>
          <w:sz w:val="22"/>
          <w:szCs w:val="22"/>
        </w:rPr>
        <w:t>TS</w:t>
      </w:r>
      <w:r w:rsidRPr="002F50D7">
        <w:rPr>
          <w:rFonts w:ascii="Calibri" w:hAnsi="Calibri"/>
          <w:i/>
          <w:sz w:val="22"/>
          <w:szCs w:val="22"/>
        </w:rPr>
        <w:t xml:space="preserve"> 38.</w:t>
      </w:r>
      <w:r>
        <w:rPr>
          <w:rFonts w:ascii="Calibri" w:hAnsi="Calibri"/>
          <w:i/>
          <w:sz w:val="22"/>
          <w:szCs w:val="22"/>
        </w:rPr>
        <w:t>213</w:t>
      </w:r>
      <w:r w:rsidRPr="002F50D7">
        <w:rPr>
          <w:rFonts w:ascii="Calibri" w:hAnsi="Calibri"/>
          <w:i/>
          <w:sz w:val="22"/>
          <w:szCs w:val="22"/>
        </w:rPr>
        <w:t>.</w:t>
      </w:r>
    </w:p>
    <w:p w14:paraId="34D4FA2C" w14:textId="77777777" w:rsidR="00E17972" w:rsidRPr="00BB7F5A" w:rsidRDefault="00E17972" w:rsidP="00E17972">
      <w:pPr>
        <w:rPr>
          <w:rFonts w:ascii="Times New Roman" w:hAnsi="Times New Roman"/>
          <w:i/>
          <w:lang w:eastAsia="x-none"/>
        </w:rPr>
      </w:pPr>
      <w:r w:rsidRPr="00BB7F5A">
        <w:rPr>
          <w:rFonts w:ascii="Times New Roman" w:hAnsi="Times New Roman"/>
          <w:i/>
          <w:highlight w:val="green"/>
          <w:lang w:eastAsia="x-none"/>
        </w:rPr>
        <w:t>Agreements</w:t>
      </w:r>
      <w:r w:rsidRPr="00BB7F5A">
        <w:rPr>
          <w:rFonts w:ascii="Times New Roman" w:hAnsi="Times New Roman"/>
          <w:i/>
          <w:lang w:eastAsia="x-none"/>
        </w:rPr>
        <w:t>:</w:t>
      </w:r>
    </w:p>
    <w:p w14:paraId="698E3D61" w14:textId="77777777" w:rsidR="00E17972" w:rsidRPr="00293435" w:rsidRDefault="00E17972" w:rsidP="00E17972">
      <w:pPr>
        <w:pStyle w:val="af5"/>
        <w:numPr>
          <w:ilvl w:val="0"/>
          <w:numId w:val="40"/>
        </w:numPr>
        <w:spacing w:after="120"/>
        <w:ind w:leftChars="0" w:left="714" w:hanging="357"/>
        <w:rPr>
          <w:rFonts w:ascii="Times New Roman" w:eastAsia="바탕" w:hAnsi="Times New Roman"/>
          <w:bCs/>
          <w:i/>
          <w:kern w:val="0"/>
          <w:szCs w:val="20"/>
          <w:highlight w:val="yellow"/>
          <w:lang w:val="en-GB" w:eastAsia="ja-JP"/>
        </w:rPr>
      </w:pPr>
      <w:r w:rsidRPr="00293435">
        <w:rPr>
          <w:rFonts w:ascii="Times New Roman" w:eastAsia="바탕" w:hAnsi="Times New Roman"/>
          <w:bCs/>
          <w:i/>
          <w:kern w:val="0"/>
          <w:szCs w:val="20"/>
          <w:highlight w:val="yellow"/>
          <w:lang w:val="en-GB" w:eastAsia="ja-JP"/>
        </w:rPr>
        <w:t>Use a separate PDCCH monitoring configuration (as configured in Rel-15) for DCI scheduling SL</w:t>
      </w:r>
    </w:p>
    <w:p w14:paraId="10D59273" w14:textId="77777777" w:rsidR="00E17972" w:rsidRPr="00293435" w:rsidRDefault="00E17972" w:rsidP="00E17972">
      <w:pPr>
        <w:numPr>
          <w:ilvl w:val="1"/>
          <w:numId w:val="40"/>
        </w:numPr>
        <w:wordWrap/>
        <w:autoSpaceDE/>
        <w:autoSpaceDN/>
        <w:spacing w:after="160" w:line="259" w:lineRule="auto"/>
        <w:jc w:val="left"/>
        <w:rPr>
          <w:rFonts w:ascii="Times New Roman" w:eastAsia="바탕" w:hAnsi="Times New Roman" w:cs="Times New Roman"/>
          <w:bCs/>
          <w:i/>
          <w:highlight w:val="yellow"/>
          <w:lang w:val="en-GB" w:eastAsia="ja-JP"/>
        </w:rPr>
      </w:pPr>
      <w:r w:rsidRPr="00293435">
        <w:rPr>
          <w:rFonts w:ascii="Times New Roman" w:eastAsia="바탕" w:hAnsi="Times New Roman" w:cs="Times New Roman"/>
          <w:bCs/>
          <w:i/>
          <w:highlight w:val="yellow"/>
          <w:lang w:val="en-GB" w:eastAsia="ja-JP"/>
        </w:rPr>
        <w:t xml:space="preserve">When in the same slot, there is both PDCCH monitoring for </w:t>
      </w:r>
      <w:proofErr w:type="spellStart"/>
      <w:r w:rsidRPr="00293435">
        <w:rPr>
          <w:rFonts w:ascii="Times New Roman" w:eastAsia="바탕" w:hAnsi="Times New Roman" w:cs="Times New Roman"/>
          <w:bCs/>
          <w:i/>
          <w:highlight w:val="yellow"/>
          <w:lang w:val="en-GB" w:eastAsia="ja-JP"/>
        </w:rPr>
        <w:t>Uu</w:t>
      </w:r>
      <w:proofErr w:type="spellEnd"/>
      <w:r w:rsidRPr="00293435">
        <w:rPr>
          <w:rFonts w:ascii="Times New Roman" w:eastAsia="바탕" w:hAnsi="Times New Roman" w:cs="Times New Roman"/>
          <w:bCs/>
          <w:i/>
          <w:highlight w:val="yellow"/>
          <w:lang w:val="en-GB" w:eastAsia="ja-JP"/>
        </w:rPr>
        <w:t xml:space="preserve"> and PDCCH monitoring for SL for the same CC, the search space(s) for SL is configured to be the same or a subset of those for </w:t>
      </w:r>
      <w:proofErr w:type="spellStart"/>
      <w:r w:rsidRPr="00293435">
        <w:rPr>
          <w:rFonts w:ascii="Times New Roman" w:eastAsia="바탕" w:hAnsi="Times New Roman" w:cs="Times New Roman"/>
          <w:bCs/>
          <w:i/>
          <w:highlight w:val="yellow"/>
          <w:lang w:val="en-GB" w:eastAsia="ja-JP"/>
        </w:rPr>
        <w:t>Uu</w:t>
      </w:r>
      <w:proofErr w:type="spellEnd"/>
      <w:r w:rsidRPr="00293435">
        <w:rPr>
          <w:rFonts w:ascii="Times New Roman" w:eastAsia="바탕" w:hAnsi="Times New Roman" w:cs="Times New Roman"/>
          <w:bCs/>
          <w:i/>
          <w:highlight w:val="yellow"/>
          <w:lang w:val="en-GB" w:eastAsia="ja-JP"/>
        </w:rPr>
        <w:t xml:space="preserve"> for the same CC or vice versa</w:t>
      </w:r>
    </w:p>
    <w:p w14:paraId="6C6001F1" w14:textId="77777777" w:rsidR="00E17972" w:rsidRPr="00CB787E" w:rsidRDefault="00E17972" w:rsidP="00E17972">
      <w:pPr>
        <w:pStyle w:val="af5"/>
        <w:widowControl/>
        <w:numPr>
          <w:ilvl w:val="2"/>
          <w:numId w:val="40"/>
        </w:numPr>
        <w:wordWrap/>
        <w:autoSpaceDE/>
        <w:autoSpaceDN/>
        <w:spacing w:before="0" w:after="160" w:line="259" w:lineRule="auto"/>
        <w:ind w:leftChars="0"/>
        <w:jc w:val="left"/>
        <w:rPr>
          <w:rFonts w:ascii="Times New Roman" w:hAnsi="Times New Roman"/>
          <w:i/>
          <w:szCs w:val="20"/>
          <w:lang w:val="x-none" w:eastAsia="ja-JP"/>
        </w:rPr>
      </w:pPr>
      <w:r w:rsidRPr="00CB787E">
        <w:rPr>
          <w:rFonts w:ascii="Times New Roman" w:hAnsi="Times New Roman"/>
          <w:i/>
          <w:szCs w:val="20"/>
          <w:lang w:eastAsia="ja-JP"/>
        </w:rPr>
        <w:t>A UE does not expect to receive in the same PDCCH monitoring occasion and the same scheduling cell PDCCH carrying a DL grant and PDCCH carrying a SL DG.</w:t>
      </w:r>
    </w:p>
    <w:p w14:paraId="3A377549" w14:textId="77777777" w:rsidR="00E17972" w:rsidRPr="00C8714B" w:rsidRDefault="00E17972" w:rsidP="00E17972">
      <w:pPr>
        <w:spacing w:before="100" w:beforeAutospacing="1" w:after="120" w:line="264" w:lineRule="auto"/>
        <w:jc w:val="left"/>
        <w:rPr>
          <w:rFonts w:ascii="Calibri" w:hAnsi="Calibri"/>
          <w:sz w:val="22"/>
          <w:szCs w:val="22"/>
          <w:lang w:val="x-none"/>
        </w:rPr>
      </w:pPr>
      <w:r w:rsidRPr="00C8714B">
        <w:rPr>
          <w:rFonts w:ascii="Calibri" w:hAnsi="Calibri" w:hint="eastAsia"/>
          <w:i/>
          <w:sz w:val="22"/>
          <w:szCs w:val="22"/>
          <w:lang w:val="x-none"/>
        </w:rPr>
        <w:t xml:space="preserve">TP </w:t>
      </w:r>
      <w:r w:rsidRPr="00C8714B">
        <w:rPr>
          <w:rFonts w:ascii="Calibri" w:hAnsi="Calibri"/>
          <w:i/>
          <w:sz w:val="22"/>
          <w:szCs w:val="22"/>
          <w:lang w:val="x-none"/>
        </w:rPr>
        <w:t>for TS 38.213</w:t>
      </w:r>
    </w:p>
    <w:tbl>
      <w:tblPr>
        <w:tblStyle w:val="ab"/>
        <w:tblW w:w="0" w:type="auto"/>
        <w:tblLook w:val="04A0" w:firstRow="1" w:lastRow="0" w:firstColumn="1" w:lastColumn="0" w:noHBand="0" w:noVBand="1"/>
      </w:tblPr>
      <w:tblGrid>
        <w:gridCol w:w="9362"/>
      </w:tblGrid>
      <w:tr w:rsidR="00E17972" w14:paraId="0FE832AC" w14:textId="77777777" w:rsidTr="002E47B5">
        <w:tc>
          <w:tcPr>
            <w:tcW w:w="9362" w:type="dxa"/>
          </w:tcPr>
          <w:p w14:paraId="7C9B395F" w14:textId="77777777" w:rsidR="00E17972" w:rsidRPr="00310CF9" w:rsidRDefault="00E17972" w:rsidP="002E47B5">
            <w:pPr>
              <w:keepNext/>
              <w:keepLines/>
              <w:wordWrap/>
              <w:autoSpaceDE/>
              <w:autoSpaceDN/>
              <w:spacing w:before="180" w:after="180"/>
              <w:ind w:left="850" w:hanging="850"/>
              <w:jc w:val="left"/>
              <w:outlineLvl w:val="1"/>
              <w:rPr>
                <w:rFonts w:ascii="Arial" w:hAnsi="Arial" w:cs="Times New Roman"/>
                <w:sz w:val="32"/>
                <w:lang w:val="en-GB" w:eastAsia="en-US"/>
              </w:rPr>
            </w:pPr>
            <w:r w:rsidRPr="00310CF9">
              <w:rPr>
                <w:rFonts w:ascii="Arial" w:hAnsi="Arial" w:cs="Arial"/>
                <w:sz w:val="32"/>
                <w:szCs w:val="32"/>
                <w:lang w:val="en-GB" w:eastAsia="en-US"/>
              </w:rPr>
              <w:lastRenderedPageBreak/>
              <w:t>10.1</w:t>
            </w:r>
            <w:r w:rsidRPr="00310CF9">
              <w:rPr>
                <w:rFonts w:ascii="Arial" w:hAnsi="Arial" w:cs="Arial"/>
                <w:sz w:val="32"/>
                <w:szCs w:val="32"/>
                <w:lang w:val="en-GB" w:eastAsia="en-US"/>
              </w:rPr>
              <w:tab/>
            </w:r>
            <w:r w:rsidRPr="00310CF9">
              <w:rPr>
                <w:rFonts w:ascii="Arial" w:hAnsi="Arial" w:cs="Times New Roman"/>
                <w:sz w:val="32"/>
                <w:lang w:val="en-GB" w:eastAsia="en-US"/>
              </w:rPr>
              <w:t xml:space="preserve">UE procedure for determining physical downlink control channel assignment </w:t>
            </w:r>
          </w:p>
          <w:p w14:paraId="69F4F921" w14:textId="77777777" w:rsidR="00E17972" w:rsidRPr="00D1708F" w:rsidRDefault="00E17972" w:rsidP="002E47B5">
            <w:pPr>
              <w:spacing w:after="180"/>
              <w:jc w:val="center"/>
              <w:rPr>
                <w:rFonts w:ascii="Times New Roman" w:hAnsi="Times New Roman" w:cs="Times New Roman"/>
                <w:color w:val="FF0000"/>
                <w:lang w:val="en-GB"/>
              </w:rPr>
            </w:pPr>
            <w:r w:rsidRPr="00D1708F">
              <w:rPr>
                <w:rFonts w:ascii="Times New Roman" w:hAnsi="Times New Roman" w:cs="Times New Roman"/>
                <w:color w:val="FF0000"/>
                <w:lang w:val="en-GB"/>
              </w:rPr>
              <w:t>&lt;Unchanged parts omitted&gt;</w:t>
            </w:r>
          </w:p>
          <w:p w14:paraId="76065E7F" w14:textId="77777777" w:rsidR="00E17972" w:rsidRPr="004C0A20" w:rsidRDefault="00E17972" w:rsidP="002E47B5">
            <w:pPr>
              <w:wordWrap/>
              <w:autoSpaceDE/>
              <w:autoSpaceDN/>
              <w:spacing w:after="180"/>
              <w:jc w:val="left"/>
              <w:rPr>
                <w:rFonts w:ascii="Times New Roman" w:hAnsi="Times New Roman" w:cs="Times New Roman"/>
                <w:lang w:val="en-GB" w:eastAsia="ja-JP"/>
              </w:rPr>
            </w:pPr>
            <w:r w:rsidRPr="004C0A20">
              <w:rPr>
                <w:rFonts w:ascii="Times New Roman" w:hAnsi="Times New Roman" w:cs="Times New Roman"/>
                <w:lang w:val="en-GB"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14:paraId="6D642379" w14:textId="77777777" w:rsidR="00E17972" w:rsidRPr="000407CE" w:rsidRDefault="00E17972" w:rsidP="002E47B5">
            <w:pPr>
              <w:wordWrap/>
              <w:rPr>
                <w:rFonts w:ascii="Times New Roman" w:hAnsi="Times New Roman" w:cs="Times New Roman"/>
                <w:color w:val="FF0000"/>
              </w:rPr>
            </w:pPr>
            <w:r w:rsidRPr="000407CE">
              <w:rPr>
                <w:rFonts w:ascii="Times New Roman" w:hAnsi="Times New Roman" w:cs="Times New Roman"/>
                <w:color w:val="FF0000"/>
              </w:rPr>
              <w:t>If a UE is configured with</w:t>
            </w:r>
            <w:r w:rsidRPr="000407CE">
              <w:rPr>
                <w:rFonts w:ascii="Times New Roman" w:hAnsi="Times New Roman" w:cs="Times New Roman"/>
                <w:color w:val="FF0000"/>
                <w:lang w:eastAsia="ja-JP"/>
              </w:rPr>
              <w:t xml:space="preserve"> </w:t>
            </w:r>
            <w:r>
              <w:rPr>
                <w:rFonts w:ascii="Times New Roman" w:hAnsi="Times New Roman" w:cs="Times New Roman"/>
                <w:color w:val="FF0000"/>
                <w:lang w:eastAsia="ja-JP"/>
              </w:rPr>
              <w:t xml:space="preserve">downlink, </w:t>
            </w:r>
            <w:r w:rsidRPr="000407CE">
              <w:rPr>
                <w:rFonts w:ascii="Times New Roman" w:hAnsi="Times New Roman" w:cs="Times New Roman"/>
                <w:color w:val="FF0000"/>
                <w:lang w:eastAsia="ja-JP"/>
              </w:rPr>
              <w:t xml:space="preserve">uplink </w:t>
            </w:r>
            <w:r>
              <w:rPr>
                <w:rFonts w:ascii="Times New Roman" w:hAnsi="Times New Roman" w:cs="Times New Roman"/>
                <w:color w:val="FF0000"/>
                <w:lang w:eastAsia="ja-JP"/>
              </w:rPr>
              <w:t xml:space="preserve">and </w:t>
            </w:r>
            <w:proofErr w:type="spellStart"/>
            <w:r>
              <w:rPr>
                <w:rFonts w:ascii="Times New Roman" w:hAnsi="Times New Roman" w:cs="Times New Roman"/>
                <w:color w:val="FF0000"/>
                <w:lang w:eastAsia="ja-JP"/>
              </w:rPr>
              <w:t>sidelink</w:t>
            </w:r>
            <w:proofErr w:type="spellEnd"/>
            <w:r>
              <w:rPr>
                <w:rFonts w:ascii="Times New Roman" w:hAnsi="Times New Roman" w:cs="Times New Roman"/>
                <w:color w:val="FF0000"/>
                <w:lang w:eastAsia="ja-JP"/>
              </w:rPr>
              <w:t xml:space="preserve"> </w:t>
            </w:r>
            <w:r w:rsidRPr="000407CE">
              <w:rPr>
                <w:rFonts w:ascii="Times New Roman" w:hAnsi="Times New Roman" w:cs="Times New Roman"/>
                <w:color w:val="FF0000"/>
                <w:lang w:eastAsia="ja-JP"/>
              </w:rPr>
              <w:t xml:space="preserve">operations in a same </w:t>
            </w:r>
            <w:r>
              <w:rPr>
                <w:rFonts w:ascii="Times New Roman" w:hAnsi="Times New Roman" w:cs="Times New Roman"/>
                <w:color w:val="FF0000"/>
                <w:lang w:eastAsia="ja-JP"/>
              </w:rPr>
              <w:t>serving cell</w:t>
            </w:r>
            <w:r w:rsidRPr="000407CE">
              <w:rPr>
                <w:rFonts w:ascii="Times New Roman" w:hAnsi="Times New Roman" w:cs="Times New Roman"/>
                <w:color w:val="FF0000"/>
                <w:lang w:eastAsia="ja-JP"/>
              </w:rPr>
              <w:t xml:space="preserve">, </w:t>
            </w:r>
            <w:r>
              <w:rPr>
                <w:rFonts w:ascii="Times New Roman" w:hAnsi="Times New Roman" w:cs="Times New Roman"/>
                <w:color w:val="FF0000"/>
              </w:rPr>
              <w:t xml:space="preserve">the UE is </w:t>
            </w:r>
            <w:r>
              <w:rPr>
                <w:rFonts w:ascii="Times New Roman" w:hAnsi="Times New Roman" w:cs="Times New Roman" w:hint="eastAsia"/>
                <w:color w:val="FF0000"/>
              </w:rPr>
              <w:t>e</w:t>
            </w:r>
            <w:r>
              <w:rPr>
                <w:rFonts w:ascii="Times New Roman" w:hAnsi="Times New Roman" w:cs="Times New Roman"/>
                <w:color w:val="FF0000"/>
              </w:rPr>
              <w:t>xpected</w:t>
            </w:r>
          </w:p>
          <w:p w14:paraId="35B1C42E" w14:textId="77777777" w:rsidR="00E17972" w:rsidRPr="004C0A20" w:rsidRDefault="00E17972" w:rsidP="002E47B5">
            <w:pPr>
              <w:pStyle w:val="af5"/>
              <w:numPr>
                <w:ilvl w:val="0"/>
                <w:numId w:val="41"/>
              </w:numPr>
              <w:wordWrap/>
              <w:autoSpaceDE/>
              <w:autoSpaceDN/>
              <w:spacing w:before="0" w:after="0" w:line="240" w:lineRule="auto"/>
              <w:ind w:leftChars="0" w:hanging="357"/>
              <w:jc w:val="left"/>
              <w:rPr>
                <w:rFonts w:ascii="Times New Roman" w:hAnsi="Times New Roman"/>
                <w:color w:val="FF0000"/>
              </w:rPr>
            </w:pPr>
            <w:r w:rsidRPr="004C0A20">
              <w:rPr>
                <w:rFonts w:ascii="Times New Roman" w:hAnsi="Times New Roman"/>
                <w:color w:val="FF0000"/>
              </w:rPr>
              <w:t xml:space="preserve">to monitor </w:t>
            </w:r>
            <w:r>
              <w:rPr>
                <w:rFonts w:ascii="Times New Roman" w:hAnsi="Times New Roman"/>
                <w:color w:val="FF0000"/>
              </w:rPr>
              <w:t>a</w:t>
            </w:r>
            <w:r w:rsidRPr="004C0A20">
              <w:rPr>
                <w:rFonts w:ascii="Times New Roman" w:hAnsi="Times New Roman"/>
                <w:color w:val="FF0000"/>
              </w:rPr>
              <w:t xml:space="preserve"> search space</w:t>
            </w:r>
            <w:r>
              <w:rPr>
                <w:rFonts w:ascii="Times New Roman" w:hAnsi="Times New Roman"/>
                <w:color w:val="FF0000"/>
              </w:rPr>
              <w:t xml:space="preserve"> for monitoring </w:t>
            </w:r>
            <w:r w:rsidRPr="00C05C4B">
              <w:rPr>
                <w:rFonts w:ascii="Times New Roman" w:hAnsi="Times New Roman"/>
                <w:color w:val="FF0000"/>
              </w:rPr>
              <w:t xml:space="preserve">a DCI format with CRC scrambled by a SI-RNTI, RA-RNTI, </w:t>
            </w:r>
            <w:proofErr w:type="spellStart"/>
            <w:r w:rsidRPr="00C05C4B">
              <w:rPr>
                <w:rFonts w:ascii="Times New Roman" w:hAnsi="Times New Roman"/>
                <w:color w:val="FF0000"/>
              </w:rPr>
              <w:t>MsgB</w:t>
            </w:r>
            <w:proofErr w:type="spellEnd"/>
            <w:r w:rsidRPr="00C05C4B">
              <w:rPr>
                <w:rFonts w:ascii="Times New Roman" w:hAnsi="Times New Roman"/>
                <w:color w:val="FF0000"/>
              </w:rPr>
              <w:t>-RNTI, TC-RNTI, P-RNTI, C-RNTI, CS-RNTI, or MCS-RNTI</w:t>
            </w:r>
            <w:r>
              <w:rPr>
                <w:rFonts w:ascii="Times New Roman" w:hAnsi="Times New Roman"/>
                <w:color w:val="FF0000"/>
              </w:rPr>
              <w:t>,</w:t>
            </w:r>
            <w:r w:rsidRPr="00C05C4B">
              <w:rPr>
                <w:rFonts w:ascii="Times New Roman" w:hAnsi="Times New Roman"/>
                <w:color w:val="FF0000"/>
              </w:rPr>
              <w:t xml:space="preserve"> </w:t>
            </w:r>
            <w:r>
              <w:rPr>
                <w:rFonts w:ascii="Times New Roman" w:hAnsi="Times New Roman"/>
                <w:color w:val="FF0000"/>
              </w:rPr>
              <w:t>which</w:t>
            </w:r>
            <w:r w:rsidRPr="004C0A20">
              <w:rPr>
                <w:rFonts w:ascii="Times New Roman" w:hAnsi="Times New Roman"/>
                <w:color w:val="FF0000"/>
              </w:rPr>
              <w:t xml:space="preserve"> overlaps with </w:t>
            </w:r>
            <w:r>
              <w:rPr>
                <w:rFonts w:ascii="Times New Roman" w:hAnsi="Times New Roman"/>
                <w:color w:val="FF0000"/>
              </w:rPr>
              <w:t>a</w:t>
            </w:r>
            <w:r w:rsidRPr="004C0A20">
              <w:rPr>
                <w:rFonts w:ascii="Times New Roman" w:hAnsi="Times New Roman"/>
                <w:color w:val="FF0000"/>
              </w:rPr>
              <w:t xml:space="preserve"> search space</w:t>
            </w:r>
            <w:r>
              <w:rPr>
                <w:rFonts w:ascii="Times New Roman" w:hAnsi="Times New Roman"/>
                <w:color w:val="FF0000"/>
              </w:rPr>
              <w:t xml:space="preserve"> for monitoring a </w:t>
            </w:r>
            <w:r w:rsidRPr="00C05C4B">
              <w:rPr>
                <w:rFonts w:ascii="Times New Roman" w:hAnsi="Times New Roman"/>
                <w:color w:val="FF0000"/>
              </w:rPr>
              <w:t>DCI format with CRC scrambled by a SL-RNTI or a SL-CS-RNTI</w:t>
            </w:r>
            <w:r>
              <w:rPr>
                <w:rFonts w:ascii="Times New Roman" w:hAnsi="Times New Roman"/>
                <w:color w:val="FF0000"/>
              </w:rPr>
              <w:t>, or</w:t>
            </w:r>
          </w:p>
          <w:p w14:paraId="7FBFEFD9" w14:textId="77777777" w:rsidR="00E17972" w:rsidRDefault="00E17972" w:rsidP="002E47B5">
            <w:pPr>
              <w:pStyle w:val="af5"/>
              <w:numPr>
                <w:ilvl w:val="0"/>
                <w:numId w:val="41"/>
              </w:numPr>
              <w:wordWrap/>
              <w:autoSpaceDE/>
              <w:autoSpaceDN/>
              <w:spacing w:before="0" w:after="180" w:line="240" w:lineRule="auto"/>
              <w:ind w:leftChars="0" w:hanging="357"/>
              <w:jc w:val="left"/>
              <w:rPr>
                <w:rFonts w:ascii="Times New Roman" w:hAnsi="Times New Roman"/>
                <w:color w:val="FF0000"/>
              </w:rPr>
            </w:pPr>
            <w:r w:rsidRPr="004C0A20">
              <w:rPr>
                <w:rFonts w:ascii="Times New Roman" w:hAnsi="Times New Roman"/>
                <w:color w:val="FF0000"/>
              </w:rPr>
              <w:t xml:space="preserve">to monitor </w:t>
            </w:r>
            <w:r>
              <w:rPr>
                <w:rFonts w:ascii="Times New Roman" w:hAnsi="Times New Roman"/>
                <w:color w:val="FF0000"/>
              </w:rPr>
              <w:t>a</w:t>
            </w:r>
            <w:r w:rsidRPr="004C0A20">
              <w:rPr>
                <w:rFonts w:ascii="Times New Roman" w:hAnsi="Times New Roman"/>
                <w:color w:val="FF0000"/>
              </w:rPr>
              <w:t xml:space="preserve"> search space</w:t>
            </w:r>
            <w:r>
              <w:rPr>
                <w:rFonts w:ascii="Times New Roman" w:hAnsi="Times New Roman"/>
                <w:color w:val="FF0000"/>
              </w:rPr>
              <w:t xml:space="preserve"> for monitoring a </w:t>
            </w:r>
            <w:r w:rsidRPr="00C05C4B">
              <w:rPr>
                <w:rFonts w:ascii="Times New Roman" w:hAnsi="Times New Roman"/>
                <w:color w:val="FF0000"/>
              </w:rPr>
              <w:t>DCI format with CRC scrambled by a SL-RNTI or a SL-CS-RNTI</w:t>
            </w:r>
            <w:r>
              <w:rPr>
                <w:rFonts w:ascii="Times New Roman" w:hAnsi="Times New Roman"/>
                <w:color w:val="FF0000"/>
              </w:rPr>
              <w:t>,</w:t>
            </w:r>
            <w:r w:rsidRPr="00C05C4B">
              <w:rPr>
                <w:rFonts w:ascii="Times New Roman" w:hAnsi="Times New Roman"/>
                <w:color w:val="FF0000"/>
              </w:rPr>
              <w:t xml:space="preserve"> </w:t>
            </w:r>
            <w:r>
              <w:rPr>
                <w:rFonts w:ascii="Times New Roman" w:hAnsi="Times New Roman"/>
                <w:color w:val="FF0000"/>
              </w:rPr>
              <w:t>which</w:t>
            </w:r>
            <w:r w:rsidRPr="004C0A20">
              <w:rPr>
                <w:rFonts w:ascii="Times New Roman" w:hAnsi="Times New Roman"/>
                <w:color w:val="FF0000"/>
              </w:rPr>
              <w:t xml:space="preserve"> overlaps with </w:t>
            </w:r>
            <w:r>
              <w:rPr>
                <w:rFonts w:ascii="Times New Roman" w:hAnsi="Times New Roman"/>
                <w:color w:val="FF0000"/>
              </w:rPr>
              <w:t>a</w:t>
            </w:r>
            <w:r w:rsidRPr="004C0A20">
              <w:rPr>
                <w:rFonts w:ascii="Times New Roman" w:hAnsi="Times New Roman"/>
                <w:color w:val="FF0000"/>
              </w:rPr>
              <w:t xml:space="preserve"> search space</w:t>
            </w:r>
            <w:r>
              <w:rPr>
                <w:rFonts w:ascii="Times New Roman" w:hAnsi="Times New Roman"/>
                <w:color w:val="FF0000"/>
              </w:rPr>
              <w:t xml:space="preserve"> for monitoring </w:t>
            </w:r>
            <w:r w:rsidRPr="00C05C4B">
              <w:rPr>
                <w:rFonts w:ascii="Times New Roman" w:hAnsi="Times New Roman"/>
                <w:color w:val="FF0000"/>
              </w:rPr>
              <w:t xml:space="preserve">a DCI format with CRC scrambled by a SI-RNTI, RA-RNTI, </w:t>
            </w:r>
            <w:proofErr w:type="spellStart"/>
            <w:r w:rsidRPr="00C05C4B">
              <w:rPr>
                <w:rFonts w:ascii="Times New Roman" w:hAnsi="Times New Roman"/>
                <w:color w:val="FF0000"/>
              </w:rPr>
              <w:t>MsgB</w:t>
            </w:r>
            <w:proofErr w:type="spellEnd"/>
            <w:r w:rsidRPr="00C05C4B">
              <w:rPr>
                <w:rFonts w:ascii="Times New Roman" w:hAnsi="Times New Roman"/>
                <w:color w:val="FF0000"/>
              </w:rPr>
              <w:t>-RNTI, TC-RNTI, P-RNTI, C-RNTI, CS-RNTI, or MCS-RNTI</w:t>
            </w:r>
            <w:r>
              <w:rPr>
                <w:rFonts w:ascii="Times New Roman" w:hAnsi="Times New Roman"/>
                <w:color w:val="FF0000"/>
              </w:rPr>
              <w:t>.</w:t>
            </w:r>
          </w:p>
          <w:p w14:paraId="0161618E" w14:textId="77777777" w:rsidR="00E17972" w:rsidRPr="004C0A20" w:rsidRDefault="00E17972" w:rsidP="002E47B5">
            <w:pPr>
              <w:wordWrap/>
              <w:autoSpaceDE/>
              <w:autoSpaceDN/>
              <w:spacing w:after="180"/>
              <w:jc w:val="left"/>
              <w:rPr>
                <w:rFonts w:ascii="Times New Roman" w:hAnsi="Times New Roman" w:cs="Times New Roman"/>
                <w:lang w:eastAsia="en-US"/>
              </w:rPr>
            </w:pPr>
            <w:r w:rsidRPr="004C0A20">
              <w:rPr>
                <w:rFonts w:ascii="Times New Roman" w:hAnsi="Times New Roman" w:cs="Times New Roman"/>
                <w:lang w:eastAsia="en-US"/>
              </w:rPr>
              <w:t xml:space="preserve">A UE does not expect to detect, in a same PDCCH monitoring occasion, a DCI format with CRC scrambled by a SI-RNTI, RA-RNTI, </w:t>
            </w:r>
            <w:proofErr w:type="spellStart"/>
            <w:r w:rsidRPr="004C0A20">
              <w:rPr>
                <w:rFonts w:ascii="Times New Roman" w:hAnsi="Times New Roman" w:cs="Times New Roman"/>
                <w:lang w:eastAsia="en-US"/>
              </w:rPr>
              <w:t>MsgB</w:t>
            </w:r>
            <w:proofErr w:type="spellEnd"/>
            <w:r w:rsidRPr="004C0A20">
              <w:rPr>
                <w:rFonts w:ascii="Times New Roman" w:hAnsi="Times New Roman" w:cs="Times New Roman"/>
                <w:lang w:eastAsia="en-US"/>
              </w:rPr>
              <w:t xml:space="preserve">-RNTI, TC-RNTI, P-RNTI, C-RNTI, </w:t>
            </w:r>
            <w:r w:rsidRPr="004C0A20">
              <w:rPr>
                <w:rFonts w:ascii="Times New Roman" w:hAnsi="Times New Roman" w:cs="Times New Roman"/>
                <w:lang w:val="en-GB" w:eastAsia="ja-JP"/>
              </w:rPr>
              <w:t>CS-RNTI, or MCS-RNTI</w:t>
            </w:r>
            <w:r w:rsidRPr="004C0A20">
              <w:rPr>
                <w:rFonts w:ascii="Times New Roman" w:hAnsi="Times New Roman" w:cs="Times New Roman"/>
                <w:lang w:eastAsia="en-US"/>
              </w:rPr>
              <w:t xml:space="preserve"> and a DCI format with CRC scrambled by a </w:t>
            </w:r>
            <w:r w:rsidRPr="004C0A20">
              <w:rPr>
                <w:rFonts w:ascii="Times New Roman" w:hAnsi="Times New Roman" w:cs="Times New Roman"/>
                <w:lang w:val="en-GB" w:eastAsia="zh-CN"/>
              </w:rPr>
              <w:t>SL</w:t>
            </w:r>
            <w:r w:rsidRPr="004C0A20">
              <w:rPr>
                <w:rFonts w:ascii="Times New Roman" w:hAnsi="Times New Roman" w:cs="Times New Roman" w:hint="eastAsia"/>
                <w:lang w:val="en-GB" w:eastAsia="zh-CN"/>
              </w:rPr>
              <w:t>-RNTI</w:t>
            </w:r>
            <w:r w:rsidRPr="004C0A20">
              <w:rPr>
                <w:rFonts w:ascii="Times New Roman" w:hAnsi="Times New Roman" w:cs="Times New Roman"/>
                <w:lang w:val="en-GB" w:eastAsia="zh-CN"/>
              </w:rPr>
              <w:t xml:space="preserve"> or </w:t>
            </w:r>
            <w:r w:rsidRPr="004C0A20">
              <w:rPr>
                <w:rFonts w:ascii="Times New Roman" w:hAnsi="Times New Roman" w:cs="Times New Roman"/>
                <w:lang w:eastAsia="zh-CN"/>
              </w:rPr>
              <w:t xml:space="preserve">a </w:t>
            </w:r>
            <w:r w:rsidRPr="004C0A20">
              <w:rPr>
                <w:rFonts w:ascii="Times New Roman" w:hAnsi="Times New Roman" w:cs="Times New Roman"/>
                <w:lang w:val="en-GB" w:eastAsia="en-US"/>
              </w:rPr>
              <w:t>SL-CS-RNTI</w:t>
            </w:r>
            <w:r w:rsidRPr="004C0A20">
              <w:rPr>
                <w:rFonts w:ascii="Times New Roman" w:hAnsi="Times New Roman" w:cs="Times New Roman"/>
                <w:lang w:eastAsia="en-US"/>
              </w:rPr>
              <w:t xml:space="preserve"> for scheduling respective PDSCH and PSSCH receptions on a same serving cell.</w:t>
            </w:r>
          </w:p>
        </w:tc>
      </w:tr>
    </w:tbl>
    <w:p w14:paraId="3CD84752" w14:textId="77777777" w:rsidR="00316F7F" w:rsidRDefault="00316F7F" w:rsidP="00316F7F">
      <w:pPr>
        <w:spacing w:before="100" w:beforeAutospacing="1" w:after="120" w:line="264" w:lineRule="auto"/>
        <w:jc w:val="left"/>
        <w:rPr>
          <w:rFonts w:ascii="Calibri" w:hAnsi="Calibri"/>
          <w:i/>
          <w:sz w:val="22"/>
          <w:szCs w:val="22"/>
        </w:rPr>
      </w:pPr>
      <w:r w:rsidRPr="00076F58">
        <w:rPr>
          <w:rFonts w:ascii="Calibri" w:hAnsi="Calibri"/>
          <w:b/>
          <w:i/>
          <w:sz w:val="22"/>
          <w:szCs w:val="22"/>
        </w:rPr>
        <w:t>Proposal</w:t>
      </w:r>
      <w:r>
        <w:rPr>
          <w:rFonts w:ascii="Calibri" w:hAnsi="Calibri"/>
          <w:b/>
          <w:i/>
          <w:sz w:val="22"/>
          <w:szCs w:val="22"/>
        </w:rPr>
        <w:t xml:space="preserve"> 2</w:t>
      </w:r>
      <w:r w:rsidRPr="00076F58">
        <w:rPr>
          <w:rFonts w:ascii="Calibri" w:hAnsi="Calibri"/>
          <w:b/>
          <w:i/>
          <w:sz w:val="22"/>
          <w:szCs w:val="22"/>
        </w:rPr>
        <w:t>:</w:t>
      </w:r>
      <w:r w:rsidRPr="00076F58">
        <w:rPr>
          <w:rFonts w:ascii="Calibri" w:hAnsi="Calibri"/>
          <w:i/>
          <w:sz w:val="22"/>
          <w:szCs w:val="22"/>
        </w:rPr>
        <w:t xml:space="preserve"> </w:t>
      </w:r>
      <w:r>
        <w:rPr>
          <w:rFonts w:ascii="Calibri" w:hAnsi="Calibri"/>
          <w:i/>
          <w:sz w:val="22"/>
          <w:szCs w:val="22"/>
        </w:rPr>
        <w:t>The</w:t>
      </w:r>
      <w:r w:rsidRPr="00076F58">
        <w:rPr>
          <w:rFonts w:ascii="Calibri" w:hAnsi="Calibri" w:cs="Calibri"/>
          <w:i/>
          <w:sz w:val="22"/>
          <w:szCs w:val="22"/>
        </w:rPr>
        <w:t xml:space="preserve"> </w:t>
      </w:r>
      <w:r>
        <w:rPr>
          <w:rFonts w:ascii="Calibri" w:hAnsi="Calibri" w:cs="Calibri"/>
          <w:i/>
          <w:sz w:val="22"/>
          <w:szCs w:val="22"/>
        </w:rPr>
        <w:t xml:space="preserve">value of </w:t>
      </w:r>
      <w:r w:rsidRPr="00076F58">
        <w:rPr>
          <w:rFonts w:ascii="Calibri" w:eastAsia="Times New Roman" w:hAnsi="Calibri" w:cs="Calibri"/>
          <w:i/>
          <w:noProof/>
          <w:sz w:val="22"/>
          <w:szCs w:val="22"/>
          <w:lang w:val="en-GB"/>
        </w:rPr>
        <w:t>sl-TimeOffsetCGType1</w:t>
      </w:r>
      <w:r w:rsidRPr="00076F58">
        <w:rPr>
          <w:rFonts w:ascii="Calibri" w:hAnsi="Calibri" w:cs="Calibri"/>
          <w:i/>
          <w:sz w:val="22"/>
          <w:szCs w:val="22"/>
        </w:rPr>
        <w:t xml:space="preserve"> of CG type-1 configuration is</w:t>
      </w:r>
      <w:r w:rsidRPr="00076F58">
        <w:rPr>
          <w:rFonts w:ascii="Calibri" w:hAnsi="Calibri"/>
          <w:i/>
          <w:sz w:val="22"/>
          <w:szCs w:val="22"/>
        </w:rPr>
        <w:t xml:space="preserve"> </w:t>
      </w:r>
      <w:r>
        <w:rPr>
          <w:rFonts w:ascii="Calibri" w:hAnsi="Calibri"/>
          <w:i/>
          <w:sz w:val="22"/>
          <w:szCs w:val="22"/>
        </w:rPr>
        <w:t>represented by the number of</w:t>
      </w:r>
      <w:r w:rsidRPr="00076F58">
        <w:rPr>
          <w:rFonts w:ascii="Calibri" w:hAnsi="Calibri"/>
          <w:i/>
          <w:sz w:val="22"/>
          <w:szCs w:val="22"/>
        </w:rPr>
        <w:t xml:space="preserve"> </w:t>
      </w:r>
      <w:r>
        <w:rPr>
          <w:rFonts w:ascii="Calibri" w:hAnsi="Calibri"/>
          <w:i/>
          <w:sz w:val="22"/>
          <w:szCs w:val="22"/>
        </w:rPr>
        <w:t xml:space="preserve">logical </w:t>
      </w:r>
      <w:r w:rsidRPr="00076F58">
        <w:rPr>
          <w:rFonts w:ascii="Calibri" w:hAnsi="Calibri"/>
          <w:i/>
          <w:sz w:val="22"/>
          <w:szCs w:val="22"/>
        </w:rPr>
        <w:t>slot</w:t>
      </w:r>
      <w:r>
        <w:rPr>
          <w:rFonts w:ascii="Calibri" w:hAnsi="Calibri"/>
          <w:i/>
          <w:sz w:val="22"/>
          <w:szCs w:val="22"/>
        </w:rPr>
        <w:t>s</w:t>
      </w:r>
      <w:r w:rsidRPr="00076F58">
        <w:rPr>
          <w:rFonts w:ascii="Calibri" w:hAnsi="Calibri"/>
          <w:i/>
          <w:sz w:val="22"/>
          <w:szCs w:val="22"/>
        </w:rPr>
        <w:t>.</w:t>
      </w:r>
    </w:p>
    <w:p w14:paraId="764AB389" w14:textId="77777777" w:rsidR="00C62E73" w:rsidRDefault="00C62E73" w:rsidP="00C62E73">
      <w:pPr>
        <w:spacing w:before="100" w:beforeAutospacing="1" w:after="120" w:line="264" w:lineRule="auto"/>
        <w:jc w:val="left"/>
        <w:rPr>
          <w:rFonts w:ascii="Calibri" w:hAnsi="Calibri"/>
          <w:i/>
          <w:sz w:val="22"/>
          <w:szCs w:val="22"/>
        </w:rPr>
      </w:pPr>
      <w:r w:rsidRPr="00076F58">
        <w:rPr>
          <w:rFonts w:ascii="Calibri" w:hAnsi="Calibri"/>
          <w:b/>
          <w:i/>
          <w:sz w:val="22"/>
          <w:szCs w:val="22"/>
        </w:rPr>
        <w:t>Proposal</w:t>
      </w:r>
      <w:r>
        <w:rPr>
          <w:rFonts w:ascii="Calibri" w:hAnsi="Calibri"/>
          <w:b/>
          <w:i/>
          <w:sz w:val="22"/>
          <w:szCs w:val="22"/>
        </w:rPr>
        <w:t xml:space="preserve"> 3</w:t>
      </w:r>
      <w:r w:rsidRPr="00076F58">
        <w:rPr>
          <w:rFonts w:ascii="Calibri" w:hAnsi="Calibri"/>
          <w:b/>
          <w:i/>
          <w:sz w:val="22"/>
          <w:szCs w:val="22"/>
        </w:rPr>
        <w:t>:</w:t>
      </w:r>
      <w:r w:rsidRPr="00076F58">
        <w:rPr>
          <w:rFonts w:ascii="Calibri" w:hAnsi="Calibri"/>
          <w:i/>
          <w:sz w:val="22"/>
          <w:szCs w:val="22"/>
        </w:rPr>
        <w:t xml:space="preserve"> </w:t>
      </w:r>
      <w:r>
        <w:rPr>
          <w:rFonts w:ascii="Calibri" w:hAnsi="Calibri"/>
          <w:i/>
          <w:sz w:val="22"/>
          <w:szCs w:val="22"/>
        </w:rPr>
        <w:t>The</w:t>
      </w:r>
      <w:r w:rsidRPr="00076F58">
        <w:rPr>
          <w:rFonts w:ascii="Calibri" w:hAnsi="Calibri" w:cs="Calibri"/>
          <w:i/>
          <w:sz w:val="22"/>
          <w:szCs w:val="22"/>
        </w:rPr>
        <w:t xml:space="preserve"> </w:t>
      </w:r>
      <w:r>
        <w:rPr>
          <w:rFonts w:ascii="Calibri" w:hAnsi="Calibri" w:cs="Calibri"/>
          <w:i/>
          <w:sz w:val="22"/>
          <w:szCs w:val="22"/>
        </w:rPr>
        <w:t>resource pool index field in the retransmission DCI 3_0 for CG and DG is reserved or filled with zeros.</w:t>
      </w:r>
    </w:p>
    <w:p w14:paraId="0337E3CB" w14:textId="77777777" w:rsidR="00C62E73" w:rsidRPr="007F12EA" w:rsidRDefault="00C62E73" w:rsidP="00C62E73">
      <w:pPr>
        <w:spacing w:before="100" w:beforeAutospacing="1" w:after="120" w:line="264" w:lineRule="auto"/>
        <w:jc w:val="left"/>
        <w:rPr>
          <w:rFonts w:ascii="Calibri" w:hAnsi="Calibri"/>
          <w:sz w:val="22"/>
          <w:szCs w:val="22"/>
        </w:rPr>
      </w:pPr>
      <w:r w:rsidRPr="00076F58">
        <w:rPr>
          <w:rFonts w:ascii="Calibri" w:hAnsi="Calibri"/>
          <w:b/>
          <w:i/>
          <w:sz w:val="22"/>
          <w:szCs w:val="22"/>
        </w:rPr>
        <w:t>Proposal</w:t>
      </w:r>
      <w:r>
        <w:rPr>
          <w:rFonts w:ascii="Calibri" w:hAnsi="Calibri"/>
          <w:b/>
          <w:i/>
          <w:sz w:val="22"/>
          <w:szCs w:val="22"/>
        </w:rPr>
        <w:t xml:space="preserve"> 4</w:t>
      </w:r>
      <w:r w:rsidRPr="00076F58">
        <w:rPr>
          <w:rFonts w:ascii="Calibri" w:hAnsi="Calibri"/>
          <w:b/>
          <w:i/>
          <w:sz w:val="22"/>
          <w:szCs w:val="22"/>
        </w:rPr>
        <w:t>:</w:t>
      </w:r>
      <w:r w:rsidRPr="00076F58">
        <w:rPr>
          <w:rFonts w:ascii="Calibri" w:hAnsi="Calibri"/>
          <w:i/>
          <w:sz w:val="22"/>
          <w:szCs w:val="22"/>
        </w:rPr>
        <w:t xml:space="preserve"> </w:t>
      </w:r>
      <w:r>
        <w:rPr>
          <w:rFonts w:ascii="Calibri" w:hAnsi="Calibri" w:hint="eastAsia"/>
          <w:i/>
          <w:sz w:val="22"/>
          <w:szCs w:val="22"/>
        </w:rPr>
        <w:t xml:space="preserve">When a UE receives a release DCI for CG type-2 resources, the PUCCH resources associated with the CG type-2 resources before sending the first confirmation MAC CE to </w:t>
      </w:r>
      <w:proofErr w:type="spellStart"/>
      <w:r>
        <w:rPr>
          <w:rFonts w:ascii="Calibri" w:hAnsi="Calibri" w:hint="eastAsia"/>
          <w:i/>
          <w:sz w:val="22"/>
          <w:szCs w:val="22"/>
        </w:rPr>
        <w:t>gNB</w:t>
      </w:r>
      <w:proofErr w:type="spellEnd"/>
      <w:r>
        <w:rPr>
          <w:rFonts w:ascii="Calibri" w:hAnsi="Calibri" w:hint="eastAsia"/>
          <w:i/>
          <w:sz w:val="22"/>
          <w:szCs w:val="22"/>
        </w:rPr>
        <w:t xml:space="preserve"> are considered as valid</w:t>
      </w:r>
      <w:r>
        <w:rPr>
          <w:rFonts w:ascii="Calibri" w:hAnsi="Calibri" w:cs="Calibri"/>
          <w:i/>
          <w:sz w:val="22"/>
          <w:szCs w:val="22"/>
        </w:rPr>
        <w:t>. UE reports HARQ ACK/NACK through the valid PUCCH resources.</w:t>
      </w:r>
    </w:p>
    <w:p w14:paraId="5C77F481" w14:textId="77777777" w:rsidR="00C62E73" w:rsidRPr="006505C6" w:rsidRDefault="00C62E73" w:rsidP="00C62E73">
      <w:pPr>
        <w:spacing w:before="120" w:after="120"/>
        <w:rPr>
          <w:rFonts w:ascii="Calibri" w:hAnsi="Calibri" w:cs="Calibri"/>
          <w:i/>
          <w:sz w:val="22"/>
        </w:rPr>
      </w:pPr>
      <w:r>
        <w:rPr>
          <w:rFonts w:ascii="Calibri" w:hAnsi="Calibri" w:cs="Calibri"/>
          <w:b/>
          <w:i/>
          <w:sz w:val="22"/>
        </w:rPr>
        <w:t xml:space="preserve">Proposal 5: </w:t>
      </w:r>
      <w:r w:rsidRPr="006505C6">
        <w:rPr>
          <w:rFonts w:ascii="Calibri" w:hAnsi="Calibri" w:cs="Calibri"/>
          <w:i/>
          <w:sz w:val="22"/>
        </w:rPr>
        <w:t xml:space="preserve">For multiple SL HARQ-ACK feedbacks on UL, </w:t>
      </w:r>
    </w:p>
    <w:p w14:paraId="00EBF1E0" w14:textId="77777777" w:rsidR="00C62E73" w:rsidRPr="006505C6" w:rsidRDefault="00C62E73" w:rsidP="00C62E73">
      <w:pPr>
        <w:pStyle w:val="af5"/>
        <w:widowControl/>
        <w:numPr>
          <w:ilvl w:val="0"/>
          <w:numId w:val="43"/>
        </w:numPr>
        <w:spacing w:after="48" w:line="240" w:lineRule="auto"/>
        <w:ind w:leftChars="0"/>
        <w:rPr>
          <w:rFonts w:ascii="Calibri" w:hAnsi="Calibri" w:cs="Calibri"/>
          <w:i/>
          <w:sz w:val="22"/>
        </w:rPr>
      </w:pPr>
      <w:r w:rsidRPr="006505C6">
        <w:rPr>
          <w:rFonts w:ascii="Calibri" w:hAnsi="Calibri" w:cs="Calibri"/>
          <w:i/>
          <w:sz w:val="22"/>
        </w:rPr>
        <w:t>If</w:t>
      </w:r>
      <w:r w:rsidRPr="006505C6">
        <w:rPr>
          <w:rFonts w:ascii="Calibri" w:hAnsi="Calibri" w:cs="Calibri" w:hint="eastAsia"/>
          <w:i/>
          <w:sz w:val="22"/>
        </w:rPr>
        <w:t xml:space="preserve"> UE processing time is sufficient </w:t>
      </w:r>
      <w:r w:rsidRPr="006505C6">
        <w:rPr>
          <w:rFonts w:ascii="Calibri" w:hAnsi="Calibri" w:cs="Calibri"/>
          <w:i/>
          <w:sz w:val="22"/>
        </w:rPr>
        <w:t xml:space="preserve">to generate all the HARQ-ACK information, </w:t>
      </w:r>
    </w:p>
    <w:p w14:paraId="76AADF43" w14:textId="77777777" w:rsidR="00C62E73" w:rsidRPr="006505C6" w:rsidRDefault="00C62E73" w:rsidP="00C62E73">
      <w:pPr>
        <w:pStyle w:val="af5"/>
        <w:widowControl/>
        <w:numPr>
          <w:ilvl w:val="1"/>
          <w:numId w:val="43"/>
        </w:numPr>
        <w:spacing w:after="48" w:line="240" w:lineRule="auto"/>
        <w:ind w:leftChars="0"/>
        <w:rPr>
          <w:rFonts w:ascii="Calibri" w:hAnsi="Calibri" w:cs="Calibri"/>
          <w:i/>
          <w:sz w:val="22"/>
        </w:rPr>
      </w:pPr>
      <w:r w:rsidRPr="006505C6">
        <w:rPr>
          <w:rFonts w:ascii="Calibri" w:hAnsi="Calibri" w:cs="Calibri"/>
          <w:i/>
          <w:sz w:val="22"/>
        </w:rPr>
        <w:t>The UE transmits the corresponding PUCCH or PUSCH</w:t>
      </w:r>
    </w:p>
    <w:p w14:paraId="1443F2B9" w14:textId="77777777" w:rsidR="00C62E73" w:rsidRPr="006505C6" w:rsidRDefault="00C62E73" w:rsidP="00C62E73">
      <w:pPr>
        <w:pStyle w:val="af5"/>
        <w:widowControl/>
        <w:numPr>
          <w:ilvl w:val="0"/>
          <w:numId w:val="43"/>
        </w:numPr>
        <w:spacing w:after="48" w:line="240" w:lineRule="auto"/>
        <w:ind w:leftChars="0"/>
        <w:rPr>
          <w:rFonts w:ascii="Calibri" w:hAnsi="Calibri" w:cs="Calibri"/>
          <w:i/>
          <w:sz w:val="22"/>
        </w:rPr>
      </w:pPr>
      <w:r w:rsidRPr="006505C6">
        <w:rPr>
          <w:rFonts w:ascii="Calibri" w:hAnsi="Calibri" w:cs="Calibri" w:hint="eastAsia"/>
          <w:i/>
          <w:sz w:val="22"/>
        </w:rPr>
        <w:t xml:space="preserve">Else if UE processing time is </w:t>
      </w:r>
      <w:r w:rsidRPr="006505C6">
        <w:rPr>
          <w:rFonts w:ascii="Calibri" w:hAnsi="Calibri" w:cs="Calibri"/>
          <w:i/>
          <w:sz w:val="22"/>
        </w:rPr>
        <w:t xml:space="preserve">not </w:t>
      </w:r>
      <w:r w:rsidRPr="006505C6">
        <w:rPr>
          <w:rFonts w:ascii="Calibri" w:hAnsi="Calibri" w:cs="Calibri" w:hint="eastAsia"/>
          <w:i/>
          <w:sz w:val="22"/>
        </w:rPr>
        <w:t xml:space="preserve">sufficient </w:t>
      </w:r>
      <w:r w:rsidRPr="006505C6">
        <w:rPr>
          <w:rFonts w:ascii="Calibri" w:hAnsi="Calibri" w:cs="Calibri"/>
          <w:i/>
          <w:sz w:val="22"/>
        </w:rPr>
        <w:t>to generate all the HARQ-ACK information</w:t>
      </w:r>
    </w:p>
    <w:p w14:paraId="0DC35915" w14:textId="77777777" w:rsidR="00C62E73" w:rsidRPr="006505C6" w:rsidRDefault="00C62E73" w:rsidP="00C62E73">
      <w:pPr>
        <w:pStyle w:val="af5"/>
        <w:widowControl/>
        <w:numPr>
          <w:ilvl w:val="1"/>
          <w:numId w:val="43"/>
        </w:numPr>
        <w:spacing w:after="48" w:line="240" w:lineRule="auto"/>
        <w:ind w:leftChars="0"/>
        <w:rPr>
          <w:rFonts w:ascii="Calibri" w:hAnsi="Calibri" w:cs="Calibri"/>
          <w:i/>
          <w:sz w:val="22"/>
        </w:rPr>
      </w:pPr>
      <w:r w:rsidRPr="006505C6">
        <w:rPr>
          <w:rFonts w:ascii="Calibri" w:hAnsi="Calibri" w:cs="Calibri"/>
          <w:i/>
          <w:sz w:val="22"/>
        </w:rPr>
        <w:t>If there is at least one HARQ-ACK bit with sufficient UE processing time,</w:t>
      </w:r>
    </w:p>
    <w:p w14:paraId="1A3D451C" w14:textId="77777777" w:rsidR="00C62E73" w:rsidRPr="006505C6" w:rsidRDefault="00C62E73" w:rsidP="00C62E73">
      <w:pPr>
        <w:pStyle w:val="af5"/>
        <w:widowControl/>
        <w:numPr>
          <w:ilvl w:val="2"/>
          <w:numId w:val="43"/>
        </w:numPr>
        <w:spacing w:after="48" w:line="240" w:lineRule="auto"/>
        <w:ind w:leftChars="0"/>
        <w:rPr>
          <w:rFonts w:ascii="Calibri" w:hAnsi="Calibri" w:cs="Calibri"/>
          <w:i/>
          <w:sz w:val="22"/>
        </w:rPr>
      </w:pPr>
      <w:r w:rsidRPr="006505C6">
        <w:rPr>
          <w:rFonts w:ascii="Calibri" w:hAnsi="Calibri" w:cs="Calibri" w:hint="eastAsia"/>
          <w:i/>
          <w:sz w:val="22"/>
        </w:rPr>
        <w:t xml:space="preserve">The UE considers HARQ-ACK bits with </w:t>
      </w:r>
      <w:r w:rsidRPr="006505C6">
        <w:rPr>
          <w:rFonts w:ascii="Calibri" w:hAnsi="Calibri" w:cs="Calibri"/>
          <w:i/>
          <w:sz w:val="22"/>
        </w:rPr>
        <w:t>insufficient</w:t>
      </w:r>
      <w:r w:rsidRPr="006505C6">
        <w:rPr>
          <w:rFonts w:ascii="Calibri" w:hAnsi="Calibri" w:cs="Calibri" w:hint="eastAsia"/>
          <w:i/>
          <w:sz w:val="22"/>
        </w:rPr>
        <w:t xml:space="preserve"> </w:t>
      </w:r>
      <w:r w:rsidRPr="006505C6">
        <w:rPr>
          <w:rFonts w:ascii="Calibri" w:hAnsi="Calibri" w:cs="Calibri"/>
          <w:i/>
          <w:sz w:val="22"/>
        </w:rPr>
        <w:t>UE processing time as NACK for encoding</w:t>
      </w:r>
    </w:p>
    <w:p w14:paraId="3B910BC7" w14:textId="77777777" w:rsidR="00C62E73" w:rsidRPr="006505C6" w:rsidRDefault="00C62E73" w:rsidP="00C62E73">
      <w:pPr>
        <w:pStyle w:val="af5"/>
        <w:widowControl/>
        <w:numPr>
          <w:ilvl w:val="2"/>
          <w:numId w:val="43"/>
        </w:numPr>
        <w:spacing w:after="48" w:line="240" w:lineRule="auto"/>
        <w:ind w:leftChars="0"/>
        <w:rPr>
          <w:rFonts w:ascii="Calibri" w:hAnsi="Calibri" w:cs="Calibri"/>
          <w:i/>
          <w:sz w:val="22"/>
        </w:rPr>
      </w:pPr>
      <w:r w:rsidRPr="006505C6">
        <w:rPr>
          <w:rFonts w:ascii="Calibri" w:hAnsi="Calibri" w:cs="Calibri"/>
          <w:i/>
          <w:sz w:val="22"/>
        </w:rPr>
        <w:t>The UE transmits the corresponding PUCCH or PUSCH</w:t>
      </w:r>
    </w:p>
    <w:p w14:paraId="467DAB82" w14:textId="77777777" w:rsidR="00C62E73" w:rsidRPr="006505C6" w:rsidRDefault="00C62E73" w:rsidP="00C62E73">
      <w:pPr>
        <w:pStyle w:val="af5"/>
        <w:widowControl/>
        <w:numPr>
          <w:ilvl w:val="1"/>
          <w:numId w:val="43"/>
        </w:numPr>
        <w:spacing w:after="48" w:line="240" w:lineRule="auto"/>
        <w:ind w:leftChars="0"/>
        <w:rPr>
          <w:rFonts w:ascii="Calibri" w:hAnsi="Calibri" w:cs="Calibri"/>
          <w:i/>
          <w:sz w:val="22"/>
        </w:rPr>
      </w:pPr>
      <w:r w:rsidRPr="006505C6">
        <w:rPr>
          <w:rFonts w:ascii="Calibri" w:hAnsi="Calibri" w:cs="Calibri"/>
          <w:i/>
          <w:sz w:val="22"/>
        </w:rPr>
        <w:t>Else</w:t>
      </w:r>
    </w:p>
    <w:p w14:paraId="5E296860" w14:textId="77777777" w:rsidR="00C62E73" w:rsidRPr="006505C6" w:rsidRDefault="00C62E73" w:rsidP="00C62E73">
      <w:pPr>
        <w:pStyle w:val="af5"/>
        <w:widowControl/>
        <w:numPr>
          <w:ilvl w:val="2"/>
          <w:numId w:val="43"/>
        </w:numPr>
        <w:spacing w:after="48" w:line="240" w:lineRule="auto"/>
        <w:ind w:leftChars="0"/>
        <w:rPr>
          <w:rFonts w:ascii="Calibri" w:hAnsi="Calibri" w:cs="Calibri"/>
          <w:i/>
          <w:sz w:val="22"/>
        </w:rPr>
      </w:pPr>
      <w:r w:rsidRPr="006505C6">
        <w:rPr>
          <w:rFonts w:ascii="Calibri" w:hAnsi="Calibri" w:cs="Calibri" w:hint="eastAsia"/>
          <w:i/>
          <w:sz w:val="22"/>
        </w:rPr>
        <w:t>The UE skips SL HARQ-ACK report on UL</w:t>
      </w:r>
    </w:p>
    <w:p w14:paraId="6AEFDCF3" w14:textId="77777777" w:rsidR="008E3DED" w:rsidRPr="00C62E73" w:rsidRDefault="008E3DED" w:rsidP="007D14D5">
      <w:pPr>
        <w:wordWrap/>
        <w:autoSpaceDE/>
        <w:autoSpaceDN/>
        <w:spacing w:before="100" w:beforeAutospacing="1" w:after="120" w:line="264" w:lineRule="auto"/>
        <w:jc w:val="left"/>
        <w:rPr>
          <w:rFonts w:ascii="Calibri" w:hAnsi="Calibri"/>
          <w:sz w:val="22"/>
          <w:szCs w:val="22"/>
        </w:rPr>
      </w:pPr>
    </w:p>
    <w:sectPr w:rsidR="008E3DED" w:rsidRPr="00C62E73" w:rsidSect="00CE3757">
      <w:footerReference w:type="even" r:id="rId10"/>
      <w:footerReference w:type="default" r:id="rId1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9C291" w14:textId="77777777" w:rsidR="00801791" w:rsidRDefault="00801791">
      <w:r>
        <w:separator/>
      </w:r>
    </w:p>
  </w:endnote>
  <w:endnote w:type="continuationSeparator" w:id="0">
    <w:p w14:paraId="29623237" w14:textId="77777777" w:rsidR="00801791" w:rsidRDefault="00801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6E57E7" w:rsidRDefault="006E57E7">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4C181F9" w14:textId="77777777" w:rsidR="006E57E7" w:rsidRDefault="006E57E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6E57E7" w:rsidRDefault="006E57E7">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C829B2">
      <w:rPr>
        <w:rStyle w:val="a9"/>
        <w:noProof/>
      </w:rPr>
      <w:t>7</w:t>
    </w:r>
    <w:r>
      <w:rPr>
        <w:rStyle w:val="a9"/>
      </w:rPr>
      <w:fldChar w:fldCharType="end"/>
    </w:r>
  </w:p>
  <w:p w14:paraId="04B2A96B" w14:textId="77777777" w:rsidR="006E57E7" w:rsidRDefault="006E57E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1FD28" w14:textId="77777777" w:rsidR="00801791" w:rsidRDefault="00801791">
      <w:r>
        <w:separator/>
      </w:r>
    </w:p>
  </w:footnote>
  <w:footnote w:type="continuationSeparator" w:id="0">
    <w:p w14:paraId="622F2602" w14:textId="77777777" w:rsidR="00801791" w:rsidRDefault="008017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바탕"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E46FF0"/>
    <w:multiLevelType w:val="hybridMultilevel"/>
    <w:tmpl w:val="5234E5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92560"/>
    <w:multiLevelType w:val="hybridMultilevel"/>
    <w:tmpl w:val="D05E22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C24A03DE">
      <w:numFmt w:val="bullet"/>
      <w:lvlText w:val=""/>
      <w:lvlJc w:val="left"/>
      <w:pPr>
        <w:ind w:left="3600" w:hanging="360"/>
      </w:pPr>
      <w:rPr>
        <w:rFonts w:ascii="Wingdings" w:eastAsia="맑은 고딕" w:hAnsi="Wingdings" w:cs="굴림" w:hint="default"/>
      </w:rPr>
    </w:lvl>
    <w:lvl w:ilvl="5" w:tplc="585674F8">
      <w:numFmt w:val="bullet"/>
      <w:lvlText w:val=""/>
      <w:lvlJc w:val="left"/>
      <w:pPr>
        <w:ind w:left="4320" w:hanging="360"/>
      </w:pPr>
      <w:rPr>
        <w:rFonts w:ascii="Wingdings" w:eastAsiaTheme="minorEastAsia" w:hAnsi="Wingdings" w:cs="Times New Roman" w:hint="default"/>
        <w:i/>
        <w:sz w:val="20"/>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3B30BCC"/>
    <w:multiLevelType w:val="hybridMultilevel"/>
    <w:tmpl w:val="C5BC56E8"/>
    <w:lvl w:ilvl="0" w:tplc="04090001">
      <w:start w:val="1"/>
      <w:numFmt w:val="bullet"/>
      <w:lvlText w:val=""/>
      <w:lvlJc w:val="left"/>
      <w:pPr>
        <w:ind w:left="720" w:hanging="360"/>
      </w:pPr>
      <w:rPr>
        <w:rFonts w:ascii="Wingdings" w:hAnsi="Wingdings" w:hint="default"/>
      </w:rPr>
    </w:lvl>
    <w:lvl w:ilvl="1" w:tplc="04090009">
      <w:start w:val="1"/>
      <w:numFmt w:val="bullet"/>
      <w:lvlText w:val=""/>
      <w:lvlJc w:val="left"/>
      <w:pPr>
        <w:ind w:left="1080" w:hanging="360"/>
      </w:pPr>
      <w:rPr>
        <w:rFonts w:ascii="Wingdings" w:hAnsi="Wingdings" w:hint="default"/>
      </w:rPr>
    </w:lvl>
    <w:lvl w:ilvl="2" w:tplc="3188AC88">
      <w:start w:val="1"/>
      <w:numFmt w:val="bullet"/>
      <w:lvlText w:val="–"/>
      <w:lvlJc w:val="left"/>
      <w:pPr>
        <w:ind w:left="1800" w:hanging="360"/>
      </w:pPr>
      <w:rPr>
        <w:rFonts w:ascii="Times New Roman" w:hAnsi="Times New Roman" w:hint="default"/>
        <w:lang w:val="en-US"/>
      </w:rPr>
    </w:lvl>
    <w:lvl w:ilvl="3" w:tplc="DB60718C">
      <w:start w:val="1"/>
      <w:numFmt w:val="bullet"/>
      <w:lvlText w:val="•"/>
      <w:lvlJc w:val="left"/>
      <w:pPr>
        <w:ind w:left="2520" w:hanging="360"/>
      </w:pPr>
      <w:rPr>
        <w:rFonts w:ascii="Arial" w:hAnsi="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4"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EC446B"/>
    <w:multiLevelType w:val="hybridMultilevel"/>
    <w:tmpl w:val="571641B2"/>
    <w:lvl w:ilvl="0" w:tplc="02E0C8A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FF598E"/>
    <w:multiLevelType w:val="hybridMultilevel"/>
    <w:tmpl w:val="F2706A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F25161"/>
    <w:multiLevelType w:val="hybridMultilevel"/>
    <w:tmpl w:val="7F24FA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5EF17D31"/>
    <w:multiLevelType w:val="hybridMultilevel"/>
    <w:tmpl w:val="415276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B7002C7"/>
    <w:multiLevelType w:val="hybridMultilevel"/>
    <w:tmpl w:val="8EC457B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601D00"/>
    <w:multiLevelType w:val="hybridMultilevel"/>
    <w:tmpl w:val="5F98B2B6"/>
    <w:lvl w:ilvl="0" w:tplc="51F82A76">
      <w:numFmt w:val="bullet"/>
      <w:lvlText w:val=""/>
      <w:lvlJc w:val="left"/>
      <w:pPr>
        <w:ind w:left="760" w:hanging="360"/>
      </w:pPr>
      <w:rPr>
        <w:rFonts w:ascii="Wingdings" w:eastAsia="맑은 고딕" w:hAnsi="Wingdings" w:cs="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160A0"/>
    <w:multiLevelType w:val="hybridMultilevel"/>
    <w:tmpl w:val="1890B430"/>
    <w:lvl w:ilvl="0" w:tplc="04090001">
      <w:start w:val="1"/>
      <w:numFmt w:val="bullet"/>
      <w:pStyle w:val="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a0"/>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24"/>
  </w:num>
  <w:num w:numId="4">
    <w:abstractNumId w:val="38"/>
  </w:num>
  <w:num w:numId="5">
    <w:abstractNumId w:val="41"/>
  </w:num>
  <w:num w:numId="6">
    <w:abstractNumId w:val="18"/>
  </w:num>
  <w:num w:numId="7">
    <w:abstractNumId w:val="29"/>
  </w:num>
  <w:num w:numId="8">
    <w:abstractNumId w:val="16"/>
  </w:num>
  <w:num w:numId="9">
    <w:abstractNumId w:val="17"/>
  </w:num>
  <w:num w:numId="10">
    <w:abstractNumId w:val="21"/>
  </w:num>
  <w:num w:numId="11">
    <w:abstractNumId w:val="22"/>
  </w:num>
  <w:num w:numId="12">
    <w:abstractNumId w:val="40"/>
  </w:num>
  <w:num w:numId="13">
    <w:abstractNumId w:val="34"/>
  </w:num>
  <w:num w:numId="14">
    <w:abstractNumId w:val="4"/>
  </w:num>
  <w:num w:numId="15">
    <w:abstractNumId w:val="42"/>
  </w:num>
  <w:num w:numId="16">
    <w:abstractNumId w:val="8"/>
  </w:num>
  <w:num w:numId="17">
    <w:abstractNumId w:val="35"/>
  </w:num>
  <w:num w:numId="18">
    <w:abstractNumId w:val="39"/>
  </w:num>
  <w:num w:numId="19">
    <w:abstractNumId w:val="19"/>
  </w:num>
  <w:num w:numId="20">
    <w:abstractNumId w:val="9"/>
  </w:num>
  <w:num w:numId="21">
    <w:abstractNumId w:val="5"/>
  </w:num>
  <w:num w:numId="22">
    <w:abstractNumId w:val="13"/>
  </w:num>
  <w:num w:numId="23">
    <w:abstractNumId w:val="10"/>
  </w:num>
  <w:num w:numId="24">
    <w:abstractNumId w:val="26"/>
    <w:lvlOverride w:ilvl="0">
      <w:startOverride w:val="1"/>
    </w:lvlOverride>
  </w:num>
  <w:num w:numId="25">
    <w:abstractNumId w:val="31"/>
  </w:num>
  <w:num w:numId="26">
    <w:abstractNumId w:val="23"/>
  </w:num>
  <w:num w:numId="27">
    <w:abstractNumId w:val="32"/>
  </w:num>
  <w:num w:numId="28">
    <w:abstractNumId w:val="14"/>
  </w:num>
  <w:num w:numId="29">
    <w:abstractNumId w:val="30"/>
  </w:num>
  <w:num w:numId="30">
    <w:abstractNumId w:val="7"/>
  </w:num>
  <w:num w:numId="31">
    <w:abstractNumId w:val="27"/>
  </w:num>
  <w:num w:numId="32">
    <w:abstractNumId w:val="0"/>
  </w:num>
  <w:num w:numId="33">
    <w:abstractNumId w:val="3"/>
  </w:num>
  <w:num w:numId="34">
    <w:abstractNumId w:val="25"/>
  </w:num>
  <w:num w:numId="35">
    <w:abstractNumId w:val="37"/>
  </w:num>
  <w:num w:numId="36">
    <w:abstractNumId w:val="1"/>
  </w:num>
  <w:num w:numId="37">
    <w:abstractNumId w:val="28"/>
  </w:num>
  <w:num w:numId="38">
    <w:abstractNumId w:val="11"/>
  </w:num>
  <w:num w:numId="39">
    <w:abstractNumId w:val="2"/>
  </w:num>
  <w:num w:numId="40">
    <w:abstractNumId w:val="33"/>
  </w:num>
  <w:num w:numId="41">
    <w:abstractNumId w:val="20"/>
  </w:num>
  <w:num w:numId="42">
    <w:abstractNumId w:val="36"/>
  </w:num>
  <w:num w:numId="43">
    <w:abstractNumId w:val="1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712"/>
    <w:rsid w:val="000041FC"/>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158"/>
    <w:rsid w:val="0001258E"/>
    <w:rsid w:val="00012850"/>
    <w:rsid w:val="00012E36"/>
    <w:rsid w:val="00012FDD"/>
    <w:rsid w:val="00013055"/>
    <w:rsid w:val="000131CB"/>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45"/>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07CE"/>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9E"/>
    <w:rsid w:val="00050EF0"/>
    <w:rsid w:val="0005153A"/>
    <w:rsid w:val="0005178B"/>
    <w:rsid w:val="00051A18"/>
    <w:rsid w:val="00052527"/>
    <w:rsid w:val="00052B0E"/>
    <w:rsid w:val="00052B49"/>
    <w:rsid w:val="00052C28"/>
    <w:rsid w:val="00052FDE"/>
    <w:rsid w:val="0005325C"/>
    <w:rsid w:val="000534FF"/>
    <w:rsid w:val="0005351A"/>
    <w:rsid w:val="00053940"/>
    <w:rsid w:val="00054148"/>
    <w:rsid w:val="000542DE"/>
    <w:rsid w:val="00054401"/>
    <w:rsid w:val="00054AEE"/>
    <w:rsid w:val="00054B86"/>
    <w:rsid w:val="00054C16"/>
    <w:rsid w:val="00055007"/>
    <w:rsid w:val="0005539A"/>
    <w:rsid w:val="00055A99"/>
    <w:rsid w:val="00055D6E"/>
    <w:rsid w:val="0005629B"/>
    <w:rsid w:val="0005633E"/>
    <w:rsid w:val="0005684A"/>
    <w:rsid w:val="0005684B"/>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801E3"/>
    <w:rsid w:val="000808FD"/>
    <w:rsid w:val="00080C62"/>
    <w:rsid w:val="00080D26"/>
    <w:rsid w:val="000812E5"/>
    <w:rsid w:val="0008142A"/>
    <w:rsid w:val="00081A6D"/>
    <w:rsid w:val="00081EB0"/>
    <w:rsid w:val="00081FEC"/>
    <w:rsid w:val="00082413"/>
    <w:rsid w:val="00082434"/>
    <w:rsid w:val="000825EC"/>
    <w:rsid w:val="00082B84"/>
    <w:rsid w:val="00082EA3"/>
    <w:rsid w:val="000834BD"/>
    <w:rsid w:val="00083802"/>
    <w:rsid w:val="00083971"/>
    <w:rsid w:val="0008401E"/>
    <w:rsid w:val="000844AC"/>
    <w:rsid w:val="00084BD1"/>
    <w:rsid w:val="00084F4B"/>
    <w:rsid w:val="0008539F"/>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2EAF"/>
    <w:rsid w:val="00093234"/>
    <w:rsid w:val="000932BC"/>
    <w:rsid w:val="00093394"/>
    <w:rsid w:val="000935E0"/>
    <w:rsid w:val="00093865"/>
    <w:rsid w:val="000941E4"/>
    <w:rsid w:val="000946CC"/>
    <w:rsid w:val="00094A56"/>
    <w:rsid w:val="00094F30"/>
    <w:rsid w:val="000954A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6BFF"/>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E7"/>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30"/>
    <w:rsid w:val="000C7CD1"/>
    <w:rsid w:val="000C7D13"/>
    <w:rsid w:val="000C7E20"/>
    <w:rsid w:val="000C7E3A"/>
    <w:rsid w:val="000D0135"/>
    <w:rsid w:val="000D01D9"/>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64"/>
    <w:rsid w:val="000E47ED"/>
    <w:rsid w:val="000E4B1E"/>
    <w:rsid w:val="000E5364"/>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7C8"/>
    <w:rsid w:val="000F4C32"/>
    <w:rsid w:val="000F5726"/>
    <w:rsid w:val="000F5CF0"/>
    <w:rsid w:val="000F6048"/>
    <w:rsid w:val="000F62A9"/>
    <w:rsid w:val="000F63D8"/>
    <w:rsid w:val="000F6525"/>
    <w:rsid w:val="000F764B"/>
    <w:rsid w:val="000F7B1A"/>
    <w:rsid w:val="000F7B97"/>
    <w:rsid w:val="000F7F83"/>
    <w:rsid w:val="001004D7"/>
    <w:rsid w:val="00100591"/>
    <w:rsid w:val="00101657"/>
    <w:rsid w:val="0010174B"/>
    <w:rsid w:val="001017BB"/>
    <w:rsid w:val="00101841"/>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566"/>
    <w:rsid w:val="00110EEC"/>
    <w:rsid w:val="0011172F"/>
    <w:rsid w:val="00111B88"/>
    <w:rsid w:val="00111DBD"/>
    <w:rsid w:val="0011254E"/>
    <w:rsid w:val="0011283D"/>
    <w:rsid w:val="00112A9C"/>
    <w:rsid w:val="00112ECC"/>
    <w:rsid w:val="00113492"/>
    <w:rsid w:val="00113FB8"/>
    <w:rsid w:val="00114129"/>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9A0"/>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CDC"/>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541"/>
    <w:rsid w:val="00154900"/>
    <w:rsid w:val="00154AF3"/>
    <w:rsid w:val="00154C93"/>
    <w:rsid w:val="0015524F"/>
    <w:rsid w:val="00155287"/>
    <w:rsid w:val="0015541E"/>
    <w:rsid w:val="00155EBC"/>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3FCF"/>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646"/>
    <w:rsid w:val="001677FD"/>
    <w:rsid w:val="00167A23"/>
    <w:rsid w:val="00167ACF"/>
    <w:rsid w:val="00167BFA"/>
    <w:rsid w:val="00170050"/>
    <w:rsid w:val="0017041E"/>
    <w:rsid w:val="00170A8E"/>
    <w:rsid w:val="00170CBB"/>
    <w:rsid w:val="00170EEB"/>
    <w:rsid w:val="001711AB"/>
    <w:rsid w:val="0017183C"/>
    <w:rsid w:val="0017186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1CB"/>
    <w:rsid w:val="00176293"/>
    <w:rsid w:val="00176D45"/>
    <w:rsid w:val="00176DA0"/>
    <w:rsid w:val="00176E3A"/>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21"/>
    <w:rsid w:val="0018475B"/>
    <w:rsid w:val="00184E53"/>
    <w:rsid w:val="001854EA"/>
    <w:rsid w:val="00185620"/>
    <w:rsid w:val="00185913"/>
    <w:rsid w:val="0018591D"/>
    <w:rsid w:val="00185AE1"/>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2BA"/>
    <w:rsid w:val="0019489E"/>
    <w:rsid w:val="001953D0"/>
    <w:rsid w:val="0019547C"/>
    <w:rsid w:val="00195786"/>
    <w:rsid w:val="00196475"/>
    <w:rsid w:val="00196496"/>
    <w:rsid w:val="00196593"/>
    <w:rsid w:val="001966C1"/>
    <w:rsid w:val="001972E3"/>
    <w:rsid w:val="00197645"/>
    <w:rsid w:val="00197CFB"/>
    <w:rsid w:val="001A00EB"/>
    <w:rsid w:val="001A0291"/>
    <w:rsid w:val="001A0326"/>
    <w:rsid w:val="001A0630"/>
    <w:rsid w:val="001A0B3B"/>
    <w:rsid w:val="001A0D72"/>
    <w:rsid w:val="001A0EAE"/>
    <w:rsid w:val="001A142D"/>
    <w:rsid w:val="001A1730"/>
    <w:rsid w:val="001A173F"/>
    <w:rsid w:val="001A18A6"/>
    <w:rsid w:val="001A1B82"/>
    <w:rsid w:val="001A1E54"/>
    <w:rsid w:val="001A2118"/>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1CA9"/>
    <w:rsid w:val="001B2005"/>
    <w:rsid w:val="001B24F0"/>
    <w:rsid w:val="001B26CB"/>
    <w:rsid w:val="001B273F"/>
    <w:rsid w:val="001B2B5B"/>
    <w:rsid w:val="001B2DC3"/>
    <w:rsid w:val="001B3199"/>
    <w:rsid w:val="001B35AE"/>
    <w:rsid w:val="001B37AF"/>
    <w:rsid w:val="001B3A9D"/>
    <w:rsid w:val="001B42EF"/>
    <w:rsid w:val="001B48C6"/>
    <w:rsid w:val="001B4B99"/>
    <w:rsid w:val="001B54F0"/>
    <w:rsid w:val="001B557F"/>
    <w:rsid w:val="001B56BF"/>
    <w:rsid w:val="001B62D1"/>
    <w:rsid w:val="001B63E8"/>
    <w:rsid w:val="001B69D3"/>
    <w:rsid w:val="001B6BD6"/>
    <w:rsid w:val="001B7DDE"/>
    <w:rsid w:val="001C00BB"/>
    <w:rsid w:val="001C031E"/>
    <w:rsid w:val="001C03A8"/>
    <w:rsid w:val="001C0B30"/>
    <w:rsid w:val="001C0EE1"/>
    <w:rsid w:val="001C1052"/>
    <w:rsid w:val="001C1B8A"/>
    <w:rsid w:val="001C1BDC"/>
    <w:rsid w:val="001C2384"/>
    <w:rsid w:val="001C28B0"/>
    <w:rsid w:val="001C2B26"/>
    <w:rsid w:val="001C2DEA"/>
    <w:rsid w:val="001C30F2"/>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13B"/>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A3D"/>
    <w:rsid w:val="001E0BC8"/>
    <w:rsid w:val="001E0C26"/>
    <w:rsid w:val="001E0CEC"/>
    <w:rsid w:val="001E128B"/>
    <w:rsid w:val="001E2124"/>
    <w:rsid w:val="001E31EE"/>
    <w:rsid w:val="001E32AD"/>
    <w:rsid w:val="001E39DE"/>
    <w:rsid w:val="001E3B7E"/>
    <w:rsid w:val="001E43D4"/>
    <w:rsid w:val="001E45F9"/>
    <w:rsid w:val="001E4C61"/>
    <w:rsid w:val="001E4CF1"/>
    <w:rsid w:val="001E4FC0"/>
    <w:rsid w:val="001E5E76"/>
    <w:rsid w:val="001E61CA"/>
    <w:rsid w:val="001E6428"/>
    <w:rsid w:val="001E663B"/>
    <w:rsid w:val="001E6B43"/>
    <w:rsid w:val="001E6DB3"/>
    <w:rsid w:val="001E7067"/>
    <w:rsid w:val="001E72AE"/>
    <w:rsid w:val="001E75CF"/>
    <w:rsid w:val="001E75EB"/>
    <w:rsid w:val="001E76C7"/>
    <w:rsid w:val="001E7737"/>
    <w:rsid w:val="001E79AB"/>
    <w:rsid w:val="001F0B81"/>
    <w:rsid w:val="001F1501"/>
    <w:rsid w:val="001F1935"/>
    <w:rsid w:val="001F1D43"/>
    <w:rsid w:val="001F2422"/>
    <w:rsid w:val="001F2474"/>
    <w:rsid w:val="001F2C6B"/>
    <w:rsid w:val="001F3050"/>
    <w:rsid w:val="001F357B"/>
    <w:rsid w:val="001F35F3"/>
    <w:rsid w:val="001F3995"/>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64D"/>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47F"/>
    <w:rsid w:val="00216559"/>
    <w:rsid w:val="0021656F"/>
    <w:rsid w:val="002165B0"/>
    <w:rsid w:val="00216AB1"/>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FBC"/>
    <w:rsid w:val="00225032"/>
    <w:rsid w:val="002250D9"/>
    <w:rsid w:val="0022562C"/>
    <w:rsid w:val="00225D35"/>
    <w:rsid w:val="00225F5F"/>
    <w:rsid w:val="00226250"/>
    <w:rsid w:val="00226995"/>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EAF"/>
    <w:rsid w:val="00233F64"/>
    <w:rsid w:val="0023477F"/>
    <w:rsid w:val="002347A5"/>
    <w:rsid w:val="0023490F"/>
    <w:rsid w:val="00234952"/>
    <w:rsid w:val="00234ABE"/>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571"/>
    <w:rsid w:val="002378B4"/>
    <w:rsid w:val="00237B0A"/>
    <w:rsid w:val="00237D68"/>
    <w:rsid w:val="0024106C"/>
    <w:rsid w:val="002412B9"/>
    <w:rsid w:val="0024215B"/>
    <w:rsid w:val="0024225D"/>
    <w:rsid w:val="00242291"/>
    <w:rsid w:val="002424D6"/>
    <w:rsid w:val="00242BA9"/>
    <w:rsid w:val="00242D39"/>
    <w:rsid w:val="00242D63"/>
    <w:rsid w:val="002431E2"/>
    <w:rsid w:val="0024331B"/>
    <w:rsid w:val="002435CE"/>
    <w:rsid w:val="00243850"/>
    <w:rsid w:val="002438E4"/>
    <w:rsid w:val="00243BF6"/>
    <w:rsid w:val="00243CDC"/>
    <w:rsid w:val="00244592"/>
    <w:rsid w:val="00244DD2"/>
    <w:rsid w:val="00244E00"/>
    <w:rsid w:val="0024506D"/>
    <w:rsid w:val="00245EA0"/>
    <w:rsid w:val="00246396"/>
    <w:rsid w:val="00246750"/>
    <w:rsid w:val="0024731D"/>
    <w:rsid w:val="00247F15"/>
    <w:rsid w:val="0025043F"/>
    <w:rsid w:val="0025145C"/>
    <w:rsid w:val="0025153F"/>
    <w:rsid w:val="00251914"/>
    <w:rsid w:val="0025224A"/>
    <w:rsid w:val="00252F4B"/>
    <w:rsid w:val="00253046"/>
    <w:rsid w:val="002531D4"/>
    <w:rsid w:val="002534C1"/>
    <w:rsid w:val="002538B3"/>
    <w:rsid w:val="00253E96"/>
    <w:rsid w:val="00253F76"/>
    <w:rsid w:val="00254630"/>
    <w:rsid w:val="002548AD"/>
    <w:rsid w:val="00254A47"/>
    <w:rsid w:val="00254A82"/>
    <w:rsid w:val="00254BAD"/>
    <w:rsid w:val="00254F02"/>
    <w:rsid w:val="00254F33"/>
    <w:rsid w:val="00255792"/>
    <w:rsid w:val="002557AC"/>
    <w:rsid w:val="00255933"/>
    <w:rsid w:val="00256919"/>
    <w:rsid w:val="00256B63"/>
    <w:rsid w:val="00257437"/>
    <w:rsid w:val="00257C03"/>
    <w:rsid w:val="00260455"/>
    <w:rsid w:val="002604B0"/>
    <w:rsid w:val="002607A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9D0"/>
    <w:rsid w:val="00274C72"/>
    <w:rsid w:val="00275197"/>
    <w:rsid w:val="00275251"/>
    <w:rsid w:val="00275484"/>
    <w:rsid w:val="002756A9"/>
    <w:rsid w:val="002756FB"/>
    <w:rsid w:val="00275F4F"/>
    <w:rsid w:val="00276344"/>
    <w:rsid w:val="0027696F"/>
    <w:rsid w:val="00276A72"/>
    <w:rsid w:val="002771C2"/>
    <w:rsid w:val="0027786F"/>
    <w:rsid w:val="00277D67"/>
    <w:rsid w:val="00277F70"/>
    <w:rsid w:val="00280560"/>
    <w:rsid w:val="00280C62"/>
    <w:rsid w:val="00280E22"/>
    <w:rsid w:val="00280F2A"/>
    <w:rsid w:val="002810E2"/>
    <w:rsid w:val="0028142D"/>
    <w:rsid w:val="00281AD2"/>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E65"/>
    <w:rsid w:val="00287EA5"/>
    <w:rsid w:val="00290812"/>
    <w:rsid w:val="00290B54"/>
    <w:rsid w:val="002921F7"/>
    <w:rsid w:val="0029227A"/>
    <w:rsid w:val="0029240D"/>
    <w:rsid w:val="00293435"/>
    <w:rsid w:val="00293531"/>
    <w:rsid w:val="0029353F"/>
    <w:rsid w:val="0029419F"/>
    <w:rsid w:val="00294265"/>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559"/>
    <w:rsid w:val="002A37DA"/>
    <w:rsid w:val="002A3F3B"/>
    <w:rsid w:val="002A4028"/>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23CF"/>
    <w:rsid w:val="002B24DF"/>
    <w:rsid w:val="002B274A"/>
    <w:rsid w:val="002B2EC7"/>
    <w:rsid w:val="002B31BF"/>
    <w:rsid w:val="002B3308"/>
    <w:rsid w:val="002B336A"/>
    <w:rsid w:val="002B3C02"/>
    <w:rsid w:val="002B3C5C"/>
    <w:rsid w:val="002B3FDC"/>
    <w:rsid w:val="002B4333"/>
    <w:rsid w:val="002B4EE4"/>
    <w:rsid w:val="002B4EED"/>
    <w:rsid w:val="002B5558"/>
    <w:rsid w:val="002B5A89"/>
    <w:rsid w:val="002B5BB2"/>
    <w:rsid w:val="002B69E2"/>
    <w:rsid w:val="002B6E6F"/>
    <w:rsid w:val="002B6FFA"/>
    <w:rsid w:val="002B7105"/>
    <w:rsid w:val="002B7DA1"/>
    <w:rsid w:val="002C066B"/>
    <w:rsid w:val="002C1322"/>
    <w:rsid w:val="002C1381"/>
    <w:rsid w:val="002C1787"/>
    <w:rsid w:val="002C189F"/>
    <w:rsid w:val="002C1B6A"/>
    <w:rsid w:val="002C204B"/>
    <w:rsid w:val="002C261F"/>
    <w:rsid w:val="002C2702"/>
    <w:rsid w:val="002C2C8A"/>
    <w:rsid w:val="002C2CF5"/>
    <w:rsid w:val="002C2D7A"/>
    <w:rsid w:val="002C3C7B"/>
    <w:rsid w:val="002C46AC"/>
    <w:rsid w:val="002C47F0"/>
    <w:rsid w:val="002C4B5A"/>
    <w:rsid w:val="002C5049"/>
    <w:rsid w:val="002C5380"/>
    <w:rsid w:val="002C549B"/>
    <w:rsid w:val="002C5E2F"/>
    <w:rsid w:val="002C5F78"/>
    <w:rsid w:val="002C611E"/>
    <w:rsid w:val="002C659B"/>
    <w:rsid w:val="002C6BF6"/>
    <w:rsid w:val="002C6CB4"/>
    <w:rsid w:val="002C7DB9"/>
    <w:rsid w:val="002D0456"/>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5D21"/>
    <w:rsid w:val="002F6240"/>
    <w:rsid w:val="002F62DE"/>
    <w:rsid w:val="002F6B54"/>
    <w:rsid w:val="002F72CA"/>
    <w:rsid w:val="002F7925"/>
    <w:rsid w:val="003002FF"/>
    <w:rsid w:val="00300F76"/>
    <w:rsid w:val="003012BE"/>
    <w:rsid w:val="00301385"/>
    <w:rsid w:val="00301561"/>
    <w:rsid w:val="003019FF"/>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0CF9"/>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6F7F"/>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3AED"/>
    <w:rsid w:val="00324072"/>
    <w:rsid w:val="003241D9"/>
    <w:rsid w:val="00324699"/>
    <w:rsid w:val="003247AB"/>
    <w:rsid w:val="0032524A"/>
    <w:rsid w:val="003255D3"/>
    <w:rsid w:val="00325600"/>
    <w:rsid w:val="00325C4A"/>
    <w:rsid w:val="00326342"/>
    <w:rsid w:val="003265FF"/>
    <w:rsid w:val="00326EE1"/>
    <w:rsid w:val="00327219"/>
    <w:rsid w:val="00330126"/>
    <w:rsid w:val="00330129"/>
    <w:rsid w:val="00330507"/>
    <w:rsid w:val="00330668"/>
    <w:rsid w:val="003306D0"/>
    <w:rsid w:val="00330942"/>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9EF"/>
    <w:rsid w:val="00335AD4"/>
    <w:rsid w:val="00335D88"/>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B32"/>
    <w:rsid w:val="00350E60"/>
    <w:rsid w:val="00350F9C"/>
    <w:rsid w:val="00351124"/>
    <w:rsid w:val="0035116C"/>
    <w:rsid w:val="00351170"/>
    <w:rsid w:val="003513C6"/>
    <w:rsid w:val="003518C4"/>
    <w:rsid w:val="00351A4C"/>
    <w:rsid w:val="00351CAC"/>
    <w:rsid w:val="00351EC2"/>
    <w:rsid w:val="00351FC9"/>
    <w:rsid w:val="003525E1"/>
    <w:rsid w:val="00352650"/>
    <w:rsid w:val="00352FCB"/>
    <w:rsid w:val="003530CC"/>
    <w:rsid w:val="003531AC"/>
    <w:rsid w:val="0035370E"/>
    <w:rsid w:val="003538EB"/>
    <w:rsid w:val="0035398C"/>
    <w:rsid w:val="00353A71"/>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4A"/>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5FD1"/>
    <w:rsid w:val="00376109"/>
    <w:rsid w:val="0037632C"/>
    <w:rsid w:val="00376419"/>
    <w:rsid w:val="00376FBB"/>
    <w:rsid w:val="003776E1"/>
    <w:rsid w:val="003777F7"/>
    <w:rsid w:val="0038064E"/>
    <w:rsid w:val="00380EDF"/>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BF5"/>
    <w:rsid w:val="00385205"/>
    <w:rsid w:val="00385447"/>
    <w:rsid w:val="00385451"/>
    <w:rsid w:val="00385E63"/>
    <w:rsid w:val="00385E7C"/>
    <w:rsid w:val="00385F61"/>
    <w:rsid w:val="00386903"/>
    <w:rsid w:val="00386DD2"/>
    <w:rsid w:val="00387047"/>
    <w:rsid w:val="003879F1"/>
    <w:rsid w:val="00387D85"/>
    <w:rsid w:val="00387F6C"/>
    <w:rsid w:val="00387FFC"/>
    <w:rsid w:val="00390092"/>
    <w:rsid w:val="003901AA"/>
    <w:rsid w:val="00390C0D"/>
    <w:rsid w:val="00391000"/>
    <w:rsid w:val="00391A4D"/>
    <w:rsid w:val="00391CDF"/>
    <w:rsid w:val="00391E36"/>
    <w:rsid w:val="00393026"/>
    <w:rsid w:val="003935B2"/>
    <w:rsid w:val="00393E7B"/>
    <w:rsid w:val="00393F05"/>
    <w:rsid w:val="00394229"/>
    <w:rsid w:val="003942CD"/>
    <w:rsid w:val="0039434C"/>
    <w:rsid w:val="003945F0"/>
    <w:rsid w:val="00394735"/>
    <w:rsid w:val="00394B4B"/>
    <w:rsid w:val="00394CC7"/>
    <w:rsid w:val="00395070"/>
    <w:rsid w:val="003952AA"/>
    <w:rsid w:val="00395AED"/>
    <w:rsid w:val="00395BB4"/>
    <w:rsid w:val="0039666B"/>
    <w:rsid w:val="003968B7"/>
    <w:rsid w:val="00397219"/>
    <w:rsid w:val="003972A9"/>
    <w:rsid w:val="00397DCB"/>
    <w:rsid w:val="00397E82"/>
    <w:rsid w:val="003A04EA"/>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3FCE"/>
    <w:rsid w:val="003A404A"/>
    <w:rsid w:val="003A437B"/>
    <w:rsid w:val="003A4604"/>
    <w:rsid w:val="003A4A14"/>
    <w:rsid w:val="003A4CC4"/>
    <w:rsid w:val="003A5119"/>
    <w:rsid w:val="003A53BB"/>
    <w:rsid w:val="003A5981"/>
    <w:rsid w:val="003A5CAA"/>
    <w:rsid w:val="003A6032"/>
    <w:rsid w:val="003A67FF"/>
    <w:rsid w:val="003A697C"/>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8C0"/>
    <w:rsid w:val="003B2920"/>
    <w:rsid w:val="003B2BC8"/>
    <w:rsid w:val="003B2CCB"/>
    <w:rsid w:val="003B2D74"/>
    <w:rsid w:val="003B345F"/>
    <w:rsid w:val="003B349A"/>
    <w:rsid w:val="003B34F1"/>
    <w:rsid w:val="003B3679"/>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B7EE2"/>
    <w:rsid w:val="003C0076"/>
    <w:rsid w:val="003C03A2"/>
    <w:rsid w:val="003C03C6"/>
    <w:rsid w:val="003C0565"/>
    <w:rsid w:val="003C05CB"/>
    <w:rsid w:val="003C0D87"/>
    <w:rsid w:val="003C0FC7"/>
    <w:rsid w:val="003C1572"/>
    <w:rsid w:val="003C15A4"/>
    <w:rsid w:val="003C173A"/>
    <w:rsid w:val="003C1BD7"/>
    <w:rsid w:val="003C1F2B"/>
    <w:rsid w:val="003C225F"/>
    <w:rsid w:val="003C2680"/>
    <w:rsid w:val="003C2ABE"/>
    <w:rsid w:val="003C2B7B"/>
    <w:rsid w:val="003C2C8A"/>
    <w:rsid w:val="003C3078"/>
    <w:rsid w:val="003C33D1"/>
    <w:rsid w:val="003C36B1"/>
    <w:rsid w:val="003C3A54"/>
    <w:rsid w:val="003C3DDA"/>
    <w:rsid w:val="003C3E5B"/>
    <w:rsid w:val="003C3F05"/>
    <w:rsid w:val="003C41AC"/>
    <w:rsid w:val="003C4F93"/>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C7"/>
    <w:rsid w:val="003D48F5"/>
    <w:rsid w:val="003D4AA6"/>
    <w:rsid w:val="003D4DE6"/>
    <w:rsid w:val="003D5126"/>
    <w:rsid w:val="003D53BD"/>
    <w:rsid w:val="003D5DD0"/>
    <w:rsid w:val="003D6568"/>
    <w:rsid w:val="003D69E5"/>
    <w:rsid w:val="003D6AE8"/>
    <w:rsid w:val="003D704E"/>
    <w:rsid w:val="003D731B"/>
    <w:rsid w:val="003D76A5"/>
    <w:rsid w:val="003D7ABE"/>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71"/>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B71"/>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2A"/>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387"/>
    <w:rsid w:val="004149FF"/>
    <w:rsid w:val="00415214"/>
    <w:rsid w:val="00415245"/>
    <w:rsid w:val="004153E0"/>
    <w:rsid w:val="00415CCA"/>
    <w:rsid w:val="00416506"/>
    <w:rsid w:val="0041665E"/>
    <w:rsid w:val="004167FC"/>
    <w:rsid w:val="00416BB5"/>
    <w:rsid w:val="00416F2C"/>
    <w:rsid w:val="00417040"/>
    <w:rsid w:val="00417105"/>
    <w:rsid w:val="00417110"/>
    <w:rsid w:val="00417185"/>
    <w:rsid w:val="00417356"/>
    <w:rsid w:val="00417518"/>
    <w:rsid w:val="00417A61"/>
    <w:rsid w:val="00417E16"/>
    <w:rsid w:val="004203B5"/>
    <w:rsid w:val="004205A2"/>
    <w:rsid w:val="0042089C"/>
    <w:rsid w:val="00420BC5"/>
    <w:rsid w:val="00420DC5"/>
    <w:rsid w:val="0042188F"/>
    <w:rsid w:val="004218B7"/>
    <w:rsid w:val="004221D5"/>
    <w:rsid w:val="00422219"/>
    <w:rsid w:val="004228F9"/>
    <w:rsid w:val="00422989"/>
    <w:rsid w:val="00422B0D"/>
    <w:rsid w:val="00422E97"/>
    <w:rsid w:val="0042332C"/>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2F7"/>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BC3"/>
    <w:rsid w:val="00440DDA"/>
    <w:rsid w:val="00441047"/>
    <w:rsid w:val="0044121C"/>
    <w:rsid w:val="004416A0"/>
    <w:rsid w:val="004416B8"/>
    <w:rsid w:val="0044178C"/>
    <w:rsid w:val="004421E1"/>
    <w:rsid w:val="00442419"/>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D20"/>
    <w:rsid w:val="00453D2E"/>
    <w:rsid w:val="00453DC5"/>
    <w:rsid w:val="00454108"/>
    <w:rsid w:val="004543EF"/>
    <w:rsid w:val="004544DB"/>
    <w:rsid w:val="0045464F"/>
    <w:rsid w:val="004547C3"/>
    <w:rsid w:val="004548A6"/>
    <w:rsid w:val="00454AA3"/>
    <w:rsid w:val="00454AF1"/>
    <w:rsid w:val="00455239"/>
    <w:rsid w:val="00455267"/>
    <w:rsid w:val="0045550B"/>
    <w:rsid w:val="0045587C"/>
    <w:rsid w:val="00455A9D"/>
    <w:rsid w:val="00455D49"/>
    <w:rsid w:val="0046029C"/>
    <w:rsid w:val="0046047F"/>
    <w:rsid w:val="0046081F"/>
    <w:rsid w:val="0046244B"/>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C6E"/>
    <w:rsid w:val="00476FF4"/>
    <w:rsid w:val="004770BC"/>
    <w:rsid w:val="004770EB"/>
    <w:rsid w:val="00477198"/>
    <w:rsid w:val="004771A2"/>
    <w:rsid w:val="0047733E"/>
    <w:rsid w:val="00477633"/>
    <w:rsid w:val="00477D44"/>
    <w:rsid w:val="00477E76"/>
    <w:rsid w:val="00480672"/>
    <w:rsid w:val="004812B9"/>
    <w:rsid w:val="0048142F"/>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BE9"/>
    <w:rsid w:val="00487E42"/>
    <w:rsid w:val="004902AE"/>
    <w:rsid w:val="004902E9"/>
    <w:rsid w:val="00490480"/>
    <w:rsid w:val="00490668"/>
    <w:rsid w:val="00491048"/>
    <w:rsid w:val="0049105C"/>
    <w:rsid w:val="00491968"/>
    <w:rsid w:val="00491C2D"/>
    <w:rsid w:val="004920A4"/>
    <w:rsid w:val="0049232C"/>
    <w:rsid w:val="004923ED"/>
    <w:rsid w:val="004927CA"/>
    <w:rsid w:val="00492AD7"/>
    <w:rsid w:val="004933E8"/>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0709"/>
    <w:rsid w:val="004A16D0"/>
    <w:rsid w:val="004A1824"/>
    <w:rsid w:val="004A1A1F"/>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EE6"/>
    <w:rsid w:val="004A6F4F"/>
    <w:rsid w:val="004A79C3"/>
    <w:rsid w:val="004A7B80"/>
    <w:rsid w:val="004B023C"/>
    <w:rsid w:val="004B060A"/>
    <w:rsid w:val="004B0CA5"/>
    <w:rsid w:val="004B0E3C"/>
    <w:rsid w:val="004B117D"/>
    <w:rsid w:val="004B1691"/>
    <w:rsid w:val="004B175F"/>
    <w:rsid w:val="004B1AD8"/>
    <w:rsid w:val="004B1B10"/>
    <w:rsid w:val="004B1ECF"/>
    <w:rsid w:val="004B1FFE"/>
    <w:rsid w:val="004B23D0"/>
    <w:rsid w:val="004B2827"/>
    <w:rsid w:val="004B2AF9"/>
    <w:rsid w:val="004B2B54"/>
    <w:rsid w:val="004B31F3"/>
    <w:rsid w:val="004B3557"/>
    <w:rsid w:val="004B3B5B"/>
    <w:rsid w:val="004B3DCA"/>
    <w:rsid w:val="004B5713"/>
    <w:rsid w:val="004B5826"/>
    <w:rsid w:val="004B596A"/>
    <w:rsid w:val="004B5A37"/>
    <w:rsid w:val="004B5BCD"/>
    <w:rsid w:val="004B601D"/>
    <w:rsid w:val="004B62E7"/>
    <w:rsid w:val="004B67EC"/>
    <w:rsid w:val="004B69D5"/>
    <w:rsid w:val="004B6B1E"/>
    <w:rsid w:val="004B7882"/>
    <w:rsid w:val="004B7F6C"/>
    <w:rsid w:val="004C014A"/>
    <w:rsid w:val="004C046D"/>
    <w:rsid w:val="004C0A20"/>
    <w:rsid w:val="004C0EA2"/>
    <w:rsid w:val="004C1184"/>
    <w:rsid w:val="004C12E0"/>
    <w:rsid w:val="004C152F"/>
    <w:rsid w:val="004C1930"/>
    <w:rsid w:val="004C1DA7"/>
    <w:rsid w:val="004C20BE"/>
    <w:rsid w:val="004C249A"/>
    <w:rsid w:val="004C3263"/>
    <w:rsid w:val="004C3B05"/>
    <w:rsid w:val="004C3B23"/>
    <w:rsid w:val="004C3FA1"/>
    <w:rsid w:val="004C407A"/>
    <w:rsid w:val="004C475B"/>
    <w:rsid w:val="004C4982"/>
    <w:rsid w:val="004C4C1A"/>
    <w:rsid w:val="004C56EB"/>
    <w:rsid w:val="004C5961"/>
    <w:rsid w:val="004C5B0D"/>
    <w:rsid w:val="004C5ED1"/>
    <w:rsid w:val="004C62FF"/>
    <w:rsid w:val="004C6A9C"/>
    <w:rsid w:val="004C6D6A"/>
    <w:rsid w:val="004C7838"/>
    <w:rsid w:val="004D0121"/>
    <w:rsid w:val="004D0A96"/>
    <w:rsid w:val="004D0AFB"/>
    <w:rsid w:val="004D17DE"/>
    <w:rsid w:val="004D1D64"/>
    <w:rsid w:val="004D20CF"/>
    <w:rsid w:val="004D22E1"/>
    <w:rsid w:val="004D240A"/>
    <w:rsid w:val="004D25BE"/>
    <w:rsid w:val="004D30B3"/>
    <w:rsid w:val="004D3CA2"/>
    <w:rsid w:val="004D3E1D"/>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677"/>
    <w:rsid w:val="004F47D9"/>
    <w:rsid w:val="004F4A1D"/>
    <w:rsid w:val="004F50FF"/>
    <w:rsid w:val="004F5463"/>
    <w:rsid w:val="004F5696"/>
    <w:rsid w:val="004F5AA0"/>
    <w:rsid w:val="004F6611"/>
    <w:rsid w:val="004F6767"/>
    <w:rsid w:val="004F6DD0"/>
    <w:rsid w:val="004F735F"/>
    <w:rsid w:val="00500489"/>
    <w:rsid w:val="00500A04"/>
    <w:rsid w:val="0050129D"/>
    <w:rsid w:val="00501536"/>
    <w:rsid w:val="00501761"/>
    <w:rsid w:val="00501968"/>
    <w:rsid w:val="00501C1D"/>
    <w:rsid w:val="00502356"/>
    <w:rsid w:val="005025A7"/>
    <w:rsid w:val="005027E4"/>
    <w:rsid w:val="005028A0"/>
    <w:rsid w:val="0050291C"/>
    <w:rsid w:val="00502976"/>
    <w:rsid w:val="00502C94"/>
    <w:rsid w:val="00503075"/>
    <w:rsid w:val="005034F7"/>
    <w:rsid w:val="00503ABD"/>
    <w:rsid w:val="00503F12"/>
    <w:rsid w:val="0050407A"/>
    <w:rsid w:val="00504296"/>
    <w:rsid w:val="00504984"/>
    <w:rsid w:val="00504C64"/>
    <w:rsid w:val="0050523E"/>
    <w:rsid w:val="00505745"/>
    <w:rsid w:val="005059B8"/>
    <w:rsid w:val="00505C5D"/>
    <w:rsid w:val="00505EDE"/>
    <w:rsid w:val="00505EF8"/>
    <w:rsid w:val="00506057"/>
    <w:rsid w:val="00506640"/>
    <w:rsid w:val="00506681"/>
    <w:rsid w:val="0050677E"/>
    <w:rsid w:val="0050699D"/>
    <w:rsid w:val="005077BD"/>
    <w:rsid w:val="00507C79"/>
    <w:rsid w:val="0051033C"/>
    <w:rsid w:val="005106A6"/>
    <w:rsid w:val="00510901"/>
    <w:rsid w:val="005111D3"/>
    <w:rsid w:val="0051120D"/>
    <w:rsid w:val="00511352"/>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042"/>
    <w:rsid w:val="00516384"/>
    <w:rsid w:val="00516464"/>
    <w:rsid w:val="005169D1"/>
    <w:rsid w:val="00516A13"/>
    <w:rsid w:val="00516B47"/>
    <w:rsid w:val="00517956"/>
    <w:rsid w:val="00517C19"/>
    <w:rsid w:val="00517D9B"/>
    <w:rsid w:val="00517E2B"/>
    <w:rsid w:val="00517EBC"/>
    <w:rsid w:val="00520601"/>
    <w:rsid w:val="00520C25"/>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5D1C"/>
    <w:rsid w:val="00526D7B"/>
    <w:rsid w:val="00526F3C"/>
    <w:rsid w:val="005279A5"/>
    <w:rsid w:val="00527E2B"/>
    <w:rsid w:val="00527E81"/>
    <w:rsid w:val="00530235"/>
    <w:rsid w:val="005304CB"/>
    <w:rsid w:val="00530CDF"/>
    <w:rsid w:val="00530D1E"/>
    <w:rsid w:val="00530DE7"/>
    <w:rsid w:val="00530DED"/>
    <w:rsid w:val="00530E24"/>
    <w:rsid w:val="005311BD"/>
    <w:rsid w:val="00531B4F"/>
    <w:rsid w:val="00531C9C"/>
    <w:rsid w:val="00531E50"/>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B77"/>
    <w:rsid w:val="00537FD0"/>
    <w:rsid w:val="005401E8"/>
    <w:rsid w:val="00540C19"/>
    <w:rsid w:val="00540F38"/>
    <w:rsid w:val="00541011"/>
    <w:rsid w:val="005410D4"/>
    <w:rsid w:val="00541403"/>
    <w:rsid w:val="00542350"/>
    <w:rsid w:val="005426AF"/>
    <w:rsid w:val="00542B74"/>
    <w:rsid w:val="00542BAF"/>
    <w:rsid w:val="00542E9D"/>
    <w:rsid w:val="00543A68"/>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6EE7"/>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9C5"/>
    <w:rsid w:val="00562A56"/>
    <w:rsid w:val="00562CBA"/>
    <w:rsid w:val="00562E23"/>
    <w:rsid w:val="00563203"/>
    <w:rsid w:val="00563C8D"/>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30"/>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4E7B"/>
    <w:rsid w:val="005752CB"/>
    <w:rsid w:val="0057536E"/>
    <w:rsid w:val="0057591B"/>
    <w:rsid w:val="00575C25"/>
    <w:rsid w:val="005763DF"/>
    <w:rsid w:val="0057650E"/>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550"/>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A47"/>
    <w:rsid w:val="00593C5B"/>
    <w:rsid w:val="00593C80"/>
    <w:rsid w:val="005940C8"/>
    <w:rsid w:val="0059477E"/>
    <w:rsid w:val="005949FB"/>
    <w:rsid w:val="00595324"/>
    <w:rsid w:val="00595939"/>
    <w:rsid w:val="00595960"/>
    <w:rsid w:val="00595DFF"/>
    <w:rsid w:val="005963B9"/>
    <w:rsid w:val="005964B0"/>
    <w:rsid w:val="005965A0"/>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4EC"/>
    <w:rsid w:val="005A552E"/>
    <w:rsid w:val="005A5851"/>
    <w:rsid w:val="005A5A0B"/>
    <w:rsid w:val="005A673A"/>
    <w:rsid w:val="005A7011"/>
    <w:rsid w:val="005A74BF"/>
    <w:rsid w:val="005A75B6"/>
    <w:rsid w:val="005A78DC"/>
    <w:rsid w:val="005A7E1E"/>
    <w:rsid w:val="005B0285"/>
    <w:rsid w:val="005B031C"/>
    <w:rsid w:val="005B0481"/>
    <w:rsid w:val="005B12D3"/>
    <w:rsid w:val="005B1601"/>
    <w:rsid w:val="005B1AF8"/>
    <w:rsid w:val="005B1BAF"/>
    <w:rsid w:val="005B1DAC"/>
    <w:rsid w:val="005B211E"/>
    <w:rsid w:val="005B21C8"/>
    <w:rsid w:val="005B277F"/>
    <w:rsid w:val="005B2D4F"/>
    <w:rsid w:val="005B2F20"/>
    <w:rsid w:val="005B46DD"/>
    <w:rsid w:val="005B4F82"/>
    <w:rsid w:val="005B5B6D"/>
    <w:rsid w:val="005B5BBB"/>
    <w:rsid w:val="005B5E55"/>
    <w:rsid w:val="005B6A09"/>
    <w:rsid w:val="005B6AC1"/>
    <w:rsid w:val="005B6D12"/>
    <w:rsid w:val="005B74E5"/>
    <w:rsid w:val="005B7533"/>
    <w:rsid w:val="005B753B"/>
    <w:rsid w:val="005B7C6D"/>
    <w:rsid w:val="005B7CB7"/>
    <w:rsid w:val="005B7D8F"/>
    <w:rsid w:val="005C0160"/>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A00"/>
    <w:rsid w:val="005C6D08"/>
    <w:rsid w:val="005C6E1F"/>
    <w:rsid w:val="005C7443"/>
    <w:rsid w:val="005C7A90"/>
    <w:rsid w:val="005C7A9D"/>
    <w:rsid w:val="005C7D67"/>
    <w:rsid w:val="005D077C"/>
    <w:rsid w:val="005D0AA3"/>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410"/>
    <w:rsid w:val="005D5499"/>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3"/>
    <w:rsid w:val="005E1295"/>
    <w:rsid w:val="005E13DE"/>
    <w:rsid w:val="005E1559"/>
    <w:rsid w:val="005E17E5"/>
    <w:rsid w:val="005E1AEA"/>
    <w:rsid w:val="005E20C2"/>
    <w:rsid w:val="005E28B9"/>
    <w:rsid w:val="005E2E61"/>
    <w:rsid w:val="005E3AD1"/>
    <w:rsid w:val="005E3E8C"/>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0B9D"/>
    <w:rsid w:val="005F1103"/>
    <w:rsid w:val="005F152D"/>
    <w:rsid w:val="005F1830"/>
    <w:rsid w:val="005F1967"/>
    <w:rsid w:val="005F1FDA"/>
    <w:rsid w:val="005F270E"/>
    <w:rsid w:val="005F2A66"/>
    <w:rsid w:val="005F2BD0"/>
    <w:rsid w:val="005F2F82"/>
    <w:rsid w:val="005F3182"/>
    <w:rsid w:val="005F3A43"/>
    <w:rsid w:val="005F4245"/>
    <w:rsid w:val="005F45F2"/>
    <w:rsid w:val="005F538C"/>
    <w:rsid w:val="005F587C"/>
    <w:rsid w:val="005F5E3D"/>
    <w:rsid w:val="005F5E72"/>
    <w:rsid w:val="005F5E98"/>
    <w:rsid w:val="005F63A0"/>
    <w:rsid w:val="005F65B6"/>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B4"/>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1BF4"/>
    <w:rsid w:val="00612A59"/>
    <w:rsid w:val="00612E00"/>
    <w:rsid w:val="00612E1A"/>
    <w:rsid w:val="006135E5"/>
    <w:rsid w:val="006137A8"/>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4EB"/>
    <w:rsid w:val="006176F6"/>
    <w:rsid w:val="00617780"/>
    <w:rsid w:val="006178BB"/>
    <w:rsid w:val="00617BF8"/>
    <w:rsid w:val="00620606"/>
    <w:rsid w:val="0062126F"/>
    <w:rsid w:val="006214BE"/>
    <w:rsid w:val="0062173B"/>
    <w:rsid w:val="00621BC7"/>
    <w:rsid w:val="00622038"/>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102"/>
    <w:rsid w:val="00625943"/>
    <w:rsid w:val="006259E2"/>
    <w:rsid w:val="00625BD5"/>
    <w:rsid w:val="00625D32"/>
    <w:rsid w:val="00625F03"/>
    <w:rsid w:val="00626FAD"/>
    <w:rsid w:val="00627122"/>
    <w:rsid w:val="00627369"/>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ADB"/>
    <w:rsid w:val="00634BE1"/>
    <w:rsid w:val="00634E20"/>
    <w:rsid w:val="006353F2"/>
    <w:rsid w:val="006355C4"/>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888"/>
    <w:rsid w:val="00640BFB"/>
    <w:rsid w:val="00641490"/>
    <w:rsid w:val="00641D48"/>
    <w:rsid w:val="00641D6A"/>
    <w:rsid w:val="00641FE3"/>
    <w:rsid w:val="006422EC"/>
    <w:rsid w:val="006428BB"/>
    <w:rsid w:val="00642901"/>
    <w:rsid w:val="00642C16"/>
    <w:rsid w:val="00642C68"/>
    <w:rsid w:val="00643092"/>
    <w:rsid w:val="006437F8"/>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258"/>
    <w:rsid w:val="006535CD"/>
    <w:rsid w:val="00653646"/>
    <w:rsid w:val="0065442F"/>
    <w:rsid w:val="0065450F"/>
    <w:rsid w:val="0065464C"/>
    <w:rsid w:val="00654BF4"/>
    <w:rsid w:val="006554C2"/>
    <w:rsid w:val="006555B2"/>
    <w:rsid w:val="00655C86"/>
    <w:rsid w:val="00655DD2"/>
    <w:rsid w:val="00655FF1"/>
    <w:rsid w:val="006560C2"/>
    <w:rsid w:val="006560C6"/>
    <w:rsid w:val="006563D3"/>
    <w:rsid w:val="00656D25"/>
    <w:rsid w:val="00657B56"/>
    <w:rsid w:val="00657CF5"/>
    <w:rsid w:val="00657FE0"/>
    <w:rsid w:val="0066015E"/>
    <w:rsid w:val="006603A8"/>
    <w:rsid w:val="00660ADB"/>
    <w:rsid w:val="0066111E"/>
    <w:rsid w:val="00661340"/>
    <w:rsid w:val="0066148F"/>
    <w:rsid w:val="0066162D"/>
    <w:rsid w:val="00661795"/>
    <w:rsid w:val="00661D72"/>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BFA"/>
    <w:rsid w:val="00665DD5"/>
    <w:rsid w:val="006713E6"/>
    <w:rsid w:val="00671895"/>
    <w:rsid w:val="00671B34"/>
    <w:rsid w:val="00671D66"/>
    <w:rsid w:val="0067208A"/>
    <w:rsid w:val="00672140"/>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191"/>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4C9"/>
    <w:rsid w:val="0069465D"/>
    <w:rsid w:val="00694E88"/>
    <w:rsid w:val="006950E7"/>
    <w:rsid w:val="00695C47"/>
    <w:rsid w:val="00695F9E"/>
    <w:rsid w:val="00696318"/>
    <w:rsid w:val="0069656D"/>
    <w:rsid w:val="006965DA"/>
    <w:rsid w:val="00696F1E"/>
    <w:rsid w:val="00697742"/>
    <w:rsid w:val="00697F63"/>
    <w:rsid w:val="006A0EF8"/>
    <w:rsid w:val="006A11E2"/>
    <w:rsid w:val="006A23A6"/>
    <w:rsid w:val="006A24B6"/>
    <w:rsid w:val="006A2812"/>
    <w:rsid w:val="006A2DFD"/>
    <w:rsid w:val="006A31C0"/>
    <w:rsid w:val="006A3285"/>
    <w:rsid w:val="006A3564"/>
    <w:rsid w:val="006A362B"/>
    <w:rsid w:val="006A38E5"/>
    <w:rsid w:val="006A39AA"/>
    <w:rsid w:val="006A3A0D"/>
    <w:rsid w:val="006A47BD"/>
    <w:rsid w:val="006A4984"/>
    <w:rsid w:val="006A4E4E"/>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28DC"/>
    <w:rsid w:val="006B38FF"/>
    <w:rsid w:val="006B3B61"/>
    <w:rsid w:val="006B4273"/>
    <w:rsid w:val="006B456F"/>
    <w:rsid w:val="006B4E8A"/>
    <w:rsid w:val="006B5149"/>
    <w:rsid w:val="006B5419"/>
    <w:rsid w:val="006B5A51"/>
    <w:rsid w:val="006B6237"/>
    <w:rsid w:val="006B6C4B"/>
    <w:rsid w:val="006B6CDD"/>
    <w:rsid w:val="006B6F02"/>
    <w:rsid w:val="006B71C3"/>
    <w:rsid w:val="006B746D"/>
    <w:rsid w:val="006B753B"/>
    <w:rsid w:val="006B7BCF"/>
    <w:rsid w:val="006C0679"/>
    <w:rsid w:val="006C07DF"/>
    <w:rsid w:val="006C0CEA"/>
    <w:rsid w:val="006C12B3"/>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5FFE"/>
    <w:rsid w:val="006C6020"/>
    <w:rsid w:val="006C6066"/>
    <w:rsid w:val="006C652A"/>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9D"/>
    <w:rsid w:val="006D63D3"/>
    <w:rsid w:val="006D65F3"/>
    <w:rsid w:val="006D6BD4"/>
    <w:rsid w:val="006D6DC7"/>
    <w:rsid w:val="006D6FD1"/>
    <w:rsid w:val="006D71E8"/>
    <w:rsid w:val="006D7540"/>
    <w:rsid w:val="006D7B00"/>
    <w:rsid w:val="006D7CAC"/>
    <w:rsid w:val="006D7CC8"/>
    <w:rsid w:val="006E01B2"/>
    <w:rsid w:val="006E07F7"/>
    <w:rsid w:val="006E08FE"/>
    <w:rsid w:val="006E0D09"/>
    <w:rsid w:val="006E143F"/>
    <w:rsid w:val="006E2065"/>
    <w:rsid w:val="006E2844"/>
    <w:rsid w:val="006E365A"/>
    <w:rsid w:val="006E407D"/>
    <w:rsid w:val="006E409E"/>
    <w:rsid w:val="006E4A4B"/>
    <w:rsid w:val="006E5672"/>
    <w:rsid w:val="006E57E7"/>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0A2F"/>
    <w:rsid w:val="00701A32"/>
    <w:rsid w:val="00701D19"/>
    <w:rsid w:val="00702284"/>
    <w:rsid w:val="00702754"/>
    <w:rsid w:val="00702997"/>
    <w:rsid w:val="00702ABD"/>
    <w:rsid w:val="00703330"/>
    <w:rsid w:val="007039D6"/>
    <w:rsid w:val="00703A5F"/>
    <w:rsid w:val="00704136"/>
    <w:rsid w:val="00705219"/>
    <w:rsid w:val="00705E1B"/>
    <w:rsid w:val="007064CE"/>
    <w:rsid w:val="0070661A"/>
    <w:rsid w:val="00706974"/>
    <w:rsid w:val="00706C54"/>
    <w:rsid w:val="0070776D"/>
    <w:rsid w:val="00707B29"/>
    <w:rsid w:val="00707E9B"/>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36E"/>
    <w:rsid w:val="0071281C"/>
    <w:rsid w:val="007132A9"/>
    <w:rsid w:val="007133B1"/>
    <w:rsid w:val="00713759"/>
    <w:rsid w:val="00713805"/>
    <w:rsid w:val="00714562"/>
    <w:rsid w:val="007145AF"/>
    <w:rsid w:val="0071468C"/>
    <w:rsid w:val="007147AC"/>
    <w:rsid w:val="00714CAA"/>
    <w:rsid w:val="00714F4D"/>
    <w:rsid w:val="00715BD9"/>
    <w:rsid w:val="00715C6D"/>
    <w:rsid w:val="00715DB3"/>
    <w:rsid w:val="00715DFB"/>
    <w:rsid w:val="00716356"/>
    <w:rsid w:val="0071646A"/>
    <w:rsid w:val="007165D9"/>
    <w:rsid w:val="007166E1"/>
    <w:rsid w:val="00716AC4"/>
    <w:rsid w:val="00717006"/>
    <w:rsid w:val="0071702E"/>
    <w:rsid w:val="007175D6"/>
    <w:rsid w:val="00720B4E"/>
    <w:rsid w:val="00720E45"/>
    <w:rsid w:val="0072118C"/>
    <w:rsid w:val="00721724"/>
    <w:rsid w:val="00721B19"/>
    <w:rsid w:val="007220C1"/>
    <w:rsid w:val="00722639"/>
    <w:rsid w:val="00722748"/>
    <w:rsid w:val="00722836"/>
    <w:rsid w:val="00722B37"/>
    <w:rsid w:val="00722E5B"/>
    <w:rsid w:val="0072316F"/>
    <w:rsid w:val="00723C5D"/>
    <w:rsid w:val="00723E6A"/>
    <w:rsid w:val="00723EC9"/>
    <w:rsid w:val="007244EC"/>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FEA"/>
    <w:rsid w:val="007344D5"/>
    <w:rsid w:val="007349CB"/>
    <w:rsid w:val="00735128"/>
    <w:rsid w:val="00735525"/>
    <w:rsid w:val="007357D0"/>
    <w:rsid w:val="0073669F"/>
    <w:rsid w:val="007368BA"/>
    <w:rsid w:val="00736BE8"/>
    <w:rsid w:val="007370C3"/>
    <w:rsid w:val="007371B0"/>
    <w:rsid w:val="0073771E"/>
    <w:rsid w:val="007379E7"/>
    <w:rsid w:val="00737A79"/>
    <w:rsid w:val="00737C5A"/>
    <w:rsid w:val="00737D2D"/>
    <w:rsid w:val="00737DBB"/>
    <w:rsid w:val="00740335"/>
    <w:rsid w:val="00740659"/>
    <w:rsid w:val="007406BC"/>
    <w:rsid w:val="00741252"/>
    <w:rsid w:val="0074138B"/>
    <w:rsid w:val="007424B0"/>
    <w:rsid w:val="007426AA"/>
    <w:rsid w:val="00742D18"/>
    <w:rsid w:val="00742EF7"/>
    <w:rsid w:val="0074307A"/>
    <w:rsid w:val="007439D1"/>
    <w:rsid w:val="00743DF9"/>
    <w:rsid w:val="00743E2E"/>
    <w:rsid w:val="0074414D"/>
    <w:rsid w:val="007442BD"/>
    <w:rsid w:val="007447A8"/>
    <w:rsid w:val="0074486D"/>
    <w:rsid w:val="00744B73"/>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3F6"/>
    <w:rsid w:val="007556C0"/>
    <w:rsid w:val="007557B8"/>
    <w:rsid w:val="007557FE"/>
    <w:rsid w:val="00755870"/>
    <w:rsid w:val="00755B39"/>
    <w:rsid w:val="00755BB7"/>
    <w:rsid w:val="00755D8D"/>
    <w:rsid w:val="00756049"/>
    <w:rsid w:val="00756185"/>
    <w:rsid w:val="007563BC"/>
    <w:rsid w:val="00756985"/>
    <w:rsid w:val="00756AE3"/>
    <w:rsid w:val="00756E25"/>
    <w:rsid w:val="00756EAC"/>
    <w:rsid w:val="00757613"/>
    <w:rsid w:val="00757D56"/>
    <w:rsid w:val="00760459"/>
    <w:rsid w:val="0076056C"/>
    <w:rsid w:val="007606EA"/>
    <w:rsid w:val="007607B2"/>
    <w:rsid w:val="007607D8"/>
    <w:rsid w:val="00760ADB"/>
    <w:rsid w:val="00760DCB"/>
    <w:rsid w:val="00760F45"/>
    <w:rsid w:val="0076182B"/>
    <w:rsid w:val="007620F8"/>
    <w:rsid w:val="007626A6"/>
    <w:rsid w:val="007630BB"/>
    <w:rsid w:val="007631FD"/>
    <w:rsid w:val="007632E9"/>
    <w:rsid w:val="00763E4F"/>
    <w:rsid w:val="0076419E"/>
    <w:rsid w:val="00764571"/>
    <w:rsid w:val="00764696"/>
    <w:rsid w:val="00764F62"/>
    <w:rsid w:val="0076527B"/>
    <w:rsid w:val="00765398"/>
    <w:rsid w:val="00765BF9"/>
    <w:rsid w:val="00766478"/>
    <w:rsid w:val="00766644"/>
    <w:rsid w:val="00766A07"/>
    <w:rsid w:val="00766E2D"/>
    <w:rsid w:val="00767280"/>
    <w:rsid w:val="00767507"/>
    <w:rsid w:val="00767632"/>
    <w:rsid w:val="00767714"/>
    <w:rsid w:val="007677F9"/>
    <w:rsid w:val="00767881"/>
    <w:rsid w:val="0076791A"/>
    <w:rsid w:val="00767C2D"/>
    <w:rsid w:val="00767EFA"/>
    <w:rsid w:val="00767F44"/>
    <w:rsid w:val="00770278"/>
    <w:rsid w:val="00770582"/>
    <w:rsid w:val="00770799"/>
    <w:rsid w:val="007707E5"/>
    <w:rsid w:val="0077093E"/>
    <w:rsid w:val="00770A6C"/>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5E0D"/>
    <w:rsid w:val="0077632B"/>
    <w:rsid w:val="007767AC"/>
    <w:rsid w:val="007767F8"/>
    <w:rsid w:val="00776AD7"/>
    <w:rsid w:val="00776C1C"/>
    <w:rsid w:val="00777113"/>
    <w:rsid w:val="00777736"/>
    <w:rsid w:val="00777E2D"/>
    <w:rsid w:val="0078021B"/>
    <w:rsid w:val="00780308"/>
    <w:rsid w:val="0078107D"/>
    <w:rsid w:val="007811B9"/>
    <w:rsid w:val="007813A7"/>
    <w:rsid w:val="007815D1"/>
    <w:rsid w:val="007817C5"/>
    <w:rsid w:val="00782CE8"/>
    <w:rsid w:val="007831EA"/>
    <w:rsid w:val="007836AF"/>
    <w:rsid w:val="00783782"/>
    <w:rsid w:val="00783969"/>
    <w:rsid w:val="00783DB5"/>
    <w:rsid w:val="00783EBA"/>
    <w:rsid w:val="00784331"/>
    <w:rsid w:val="007847D4"/>
    <w:rsid w:val="007849FA"/>
    <w:rsid w:val="00784EB7"/>
    <w:rsid w:val="00785390"/>
    <w:rsid w:val="00785814"/>
    <w:rsid w:val="00785A84"/>
    <w:rsid w:val="00786B32"/>
    <w:rsid w:val="00786E5B"/>
    <w:rsid w:val="007873BE"/>
    <w:rsid w:val="007875D1"/>
    <w:rsid w:val="007901B5"/>
    <w:rsid w:val="00790577"/>
    <w:rsid w:val="007906C9"/>
    <w:rsid w:val="007907A1"/>
    <w:rsid w:val="00791559"/>
    <w:rsid w:val="00791722"/>
    <w:rsid w:val="007919E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373C"/>
    <w:rsid w:val="007B3DDD"/>
    <w:rsid w:val="007B43A1"/>
    <w:rsid w:val="007B465C"/>
    <w:rsid w:val="007B46ED"/>
    <w:rsid w:val="007B4C9B"/>
    <w:rsid w:val="007B51FD"/>
    <w:rsid w:val="007B52DC"/>
    <w:rsid w:val="007B5507"/>
    <w:rsid w:val="007B556B"/>
    <w:rsid w:val="007B5734"/>
    <w:rsid w:val="007B57C2"/>
    <w:rsid w:val="007B5810"/>
    <w:rsid w:val="007B5E3B"/>
    <w:rsid w:val="007B69C1"/>
    <w:rsid w:val="007B6FA0"/>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D8D"/>
    <w:rsid w:val="007C1F34"/>
    <w:rsid w:val="007C20D2"/>
    <w:rsid w:val="007C244E"/>
    <w:rsid w:val="007C27A8"/>
    <w:rsid w:val="007C2CDA"/>
    <w:rsid w:val="007C2DE0"/>
    <w:rsid w:val="007C30A6"/>
    <w:rsid w:val="007C3A99"/>
    <w:rsid w:val="007C3CA2"/>
    <w:rsid w:val="007C406F"/>
    <w:rsid w:val="007C4117"/>
    <w:rsid w:val="007C447B"/>
    <w:rsid w:val="007C46E6"/>
    <w:rsid w:val="007C4887"/>
    <w:rsid w:val="007C48EE"/>
    <w:rsid w:val="007C4C9B"/>
    <w:rsid w:val="007C4DE2"/>
    <w:rsid w:val="007C4E62"/>
    <w:rsid w:val="007C5369"/>
    <w:rsid w:val="007C59DE"/>
    <w:rsid w:val="007C5B96"/>
    <w:rsid w:val="007C5DD2"/>
    <w:rsid w:val="007C6046"/>
    <w:rsid w:val="007C633E"/>
    <w:rsid w:val="007C6AAA"/>
    <w:rsid w:val="007C6F42"/>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5A00"/>
    <w:rsid w:val="007E68A8"/>
    <w:rsid w:val="007E68F8"/>
    <w:rsid w:val="007E6A3B"/>
    <w:rsid w:val="007E6AFA"/>
    <w:rsid w:val="007E72E4"/>
    <w:rsid w:val="007E7A10"/>
    <w:rsid w:val="007F018C"/>
    <w:rsid w:val="007F0308"/>
    <w:rsid w:val="007F047C"/>
    <w:rsid w:val="007F095E"/>
    <w:rsid w:val="007F0E53"/>
    <w:rsid w:val="007F1056"/>
    <w:rsid w:val="007F12EA"/>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0C0"/>
    <w:rsid w:val="00801148"/>
    <w:rsid w:val="008012CA"/>
    <w:rsid w:val="008013ED"/>
    <w:rsid w:val="00801639"/>
    <w:rsid w:val="00801791"/>
    <w:rsid w:val="008019EC"/>
    <w:rsid w:val="00801D96"/>
    <w:rsid w:val="008020CC"/>
    <w:rsid w:val="008021F8"/>
    <w:rsid w:val="008022AA"/>
    <w:rsid w:val="0080323C"/>
    <w:rsid w:val="008036CF"/>
    <w:rsid w:val="0080396B"/>
    <w:rsid w:val="00803D6D"/>
    <w:rsid w:val="00803E07"/>
    <w:rsid w:val="008045D0"/>
    <w:rsid w:val="008047B0"/>
    <w:rsid w:val="00804823"/>
    <w:rsid w:val="00804ECF"/>
    <w:rsid w:val="008059CF"/>
    <w:rsid w:val="00805ADB"/>
    <w:rsid w:val="00805BB0"/>
    <w:rsid w:val="00806194"/>
    <w:rsid w:val="008064F2"/>
    <w:rsid w:val="00806852"/>
    <w:rsid w:val="00806980"/>
    <w:rsid w:val="008074B5"/>
    <w:rsid w:val="0080752C"/>
    <w:rsid w:val="0080775E"/>
    <w:rsid w:val="0080782F"/>
    <w:rsid w:val="0080787F"/>
    <w:rsid w:val="00807A45"/>
    <w:rsid w:val="00807ADB"/>
    <w:rsid w:val="008108E4"/>
    <w:rsid w:val="00810D1E"/>
    <w:rsid w:val="00810DE9"/>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BF7"/>
    <w:rsid w:val="00815F0B"/>
    <w:rsid w:val="0081701D"/>
    <w:rsid w:val="00817139"/>
    <w:rsid w:val="008173AD"/>
    <w:rsid w:val="008177EC"/>
    <w:rsid w:val="00817DA3"/>
    <w:rsid w:val="0082054C"/>
    <w:rsid w:val="00820966"/>
    <w:rsid w:val="008209BB"/>
    <w:rsid w:val="00820F73"/>
    <w:rsid w:val="00821B17"/>
    <w:rsid w:val="00821DDD"/>
    <w:rsid w:val="00821EB9"/>
    <w:rsid w:val="00821EC5"/>
    <w:rsid w:val="00822168"/>
    <w:rsid w:val="0082263E"/>
    <w:rsid w:val="00823130"/>
    <w:rsid w:val="00823189"/>
    <w:rsid w:val="00823E66"/>
    <w:rsid w:val="00824131"/>
    <w:rsid w:val="008241F2"/>
    <w:rsid w:val="00824261"/>
    <w:rsid w:val="00824F2E"/>
    <w:rsid w:val="00825245"/>
    <w:rsid w:val="00825499"/>
    <w:rsid w:val="008254E7"/>
    <w:rsid w:val="0082571D"/>
    <w:rsid w:val="008257F6"/>
    <w:rsid w:val="00825D3B"/>
    <w:rsid w:val="008261B8"/>
    <w:rsid w:val="008262F6"/>
    <w:rsid w:val="00826436"/>
    <w:rsid w:val="00826592"/>
    <w:rsid w:val="008265CC"/>
    <w:rsid w:val="0082660A"/>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29"/>
    <w:rsid w:val="00832C35"/>
    <w:rsid w:val="00832D9C"/>
    <w:rsid w:val="00833398"/>
    <w:rsid w:val="008335E0"/>
    <w:rsid w:val="00833AC3"/>
    <w:rsid w:val="00833B9B"/>
    <w:rsid w:val="00833CEA"/>
    <w:rsid w:val="0083463C"/>
    <w:rsid w:val="008348B6"/>
    <w:rsid w:val="00834A06"/>
    <w:rsid w:val="00834BA0"/>
    <w:rsid w:val="00834EAD"/>
    <w:rsid w:val="008353D3"/>
    <w:rsid w:val="00836179"/>
    <w:rsid w:val="00836263"/>
    <w:rsid w:val="0083755D"/>
    <w:rsid w:val="008375F9"/>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B8B"/>
    <w:rsid w:val="00855E65"/>
    <w:rsid w:val="008561F9"/>
    <w:rsid w:val="008564E6"/>
    <w:rsid w:val="00856A2C"/>
    <w:rsid w:val="00856B38"/>
    <w:rsid w:val="0085713A"/>
    <w:rsid w:val="00857441"/>
    <w:rsid w:val="00857A38"/>
    <w:rsid w:val="00857F48"/>
    <w:rsid w:val="00860090"/>
    <w:rsid w:val="008604BE"/>
    <w:rsid w:val="00860637"/>
    <w:rsid w:val="0086094D"/>
    <w:rsid w:val="00860C9F"/>
    <w:rsid w:val="0086115D"/>
    <w:rsid w:val="0086162A"/>
    <w:rsid w:val="00861703"/>
    <w:rsid w:val="00861CA6"/>
    <w:rsid w:val="00861E6D"/>
    <w:rsid w:val="00861FB9"/>
    <w:rsid w:val="00862912"/>
    <w:rsid w:val="00862ECE"/>
    <w:rsid w:val="00863177"/>
    <w:rsid w:val="00863456"/>
    <w:rsid w:val="008637F4"/>
    <w:rsid w:val="00863830"/>
    <w:rsid w:val="00863A9A"/>
    <w:rsid w:val="00863C01"/>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5A4"/>
    <w:rsid w:val="008678DA"/>
    <w:rsid w:val="008678F4"/>
    <w:rsid w:val="00867E20"/>
    <w:rsid w:val="00870020"/>
    <w:rsid w:val="008700B9"/>
    <w:rsid w:val="00870764"/>
    <w:rsid w:val="00871673"/>
    <w:rsid w:val="00871D0A"/>
    <w:rsid w:val="00871D0F"/>
    <w:rsid w:val="00871D34"/>
    <w:rsid w:val="00871D4B"/>
    <w:rsid w:val="00872261"/>
    <w:rsid w:val="00872BBB"/>
    <w:rsid w:val="00872E24"/>
    <w:rsid w:val="00872EA7"/>
    <w:rsid w:val="00873168"/>
    <w:rsid w:val="008732CD"/>
    <w:rsid w:val="00873545"/>
    <w:rsid w:val="00873705"/>
    <w:rsid w:val="00873BC0"/>
    <w:rsid w:val="00873F6C"/>
    <w:rsid w:val="00874941"/>
    <w:rsid w:val="00874AB8"/>
    <w:rsid w:val="00874F16"/>
    <w:rsid w:val="008750EA"/>
    <w:rsid w:val="00875849"/>
    <w:rsid w:val="00875D46"/>
    <w:rsid w:val="00875EB4"/>
    <w:rsid w:val="008769AD"/>
    <w:rsid w:val="00876DC4"/>
    <w:rsid w:val="00876F06"/>
    <w:rsid w:val="0087756D"/>
    <w:rsid w:val="008779F3"/>
    <w:rsid w:val="00877CCD"/>
    <w:rsid w:val="00880499"/>
    <w:rsid w:val="00880C70"/>
    <w:rsid w:val="008814A9"/>
    <w:rsid w:val="008814FB"/>
    <w:rsid w:val="00881531"/>
    <w:rsid w:val="008819F1"/>
    <w:rsid w:val="00881C25"/>
    <w:rsid w:val="00881E0C"/>
    <w:rsid w:val="00882293"/>
    <w:rsid w:val="008822F9"/>
    <w:rsid w:val="0088244A"/>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32E5"/>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52"/>
    <w:rsid w:val="008A3566"/>
    <w:rsid w:val="008A356B"/>
    <w:rsid w:val="008A3B71"/>
    <w:rsid w:val="008A40BD"/>
    <w:rsid w:val="008A458A"/>
    <w:rsid w:val="008A4DBF"/>
    <w:rsid w:val="008A503B"/>
    <w:rsid w:val="008A5159"/>
    <w:rsid w:val="008A54B7"/>
    <w:rsid w:val="008A5CC7"/>
    <w:rsid w:val="008A61F9"/>
    <w:rsid w:val="008A6331"/>
    <w:rsid w:val="008A63D5"/>
    <w:rsid w:val="008A655D"/>
    <w:rsid w:val="008A659B"/>
    <w:rsid w:val="008A67EB"/>
    <w:rsid w:val="008A6FC4"/>
    <w:rsid w:val="008A70FD"/>
    <w:rsid w:val="008A7209"/>
    <w:rsid w:val="008A7480"/>
    <w:rsid w:val="008A7BB7"/>
    <w:rsid w:val="008A7BC3"/>
    <w:rsid w:val="008A7E33"/>
    <w:rsid w:val="008A7EAD"/>
    <w:rsid w:val="008A7FF3"/>
    <w:rsid w:val="008B0580"/>
    <w:rsid w:val="008B0772"/>
    <w:rsid w:val="008B07F6"/>
    <w:rsid w:val="008B0924"/>
    <w:rsid w:val="008B0BFA"/>
    <w:rsid w:val="008B0DEE"/>
    <w:rsid w:val="008B1224"/>
    <w:rsid w:val="008B158E"/>
    <w:rsid w:val="008B1EF9"/>
    <w:rsid w:val="008B2236"/>
    <w:rsid w:val="008B2386"/>
    <w:rsid w:val="008B241D"/>
    <w:rsid w:val="008B27C6"/>
    <w:rsid w:val="008B2962"/>
    <w:rsid w:val="008B2A31"/>
    <w:rsid w:val="008B2E68"/>
    <w:rsid w:val="008B3101"/>
    <w:rsid w:val="008B34CF"/>
    <w:rsid w:val="008B357D"/>
    <w:rsid w:val="008B37BB"/>
    <w:rsid w:val="008B386D"/>
    <w:rsid w:val="008B39D0"/>
    <w:rsid w:val="008B3D17"/>
    <w:rsid w:val="008B3F13"/>
    <w:rsid w:val="008B409D"/>
    <w:rsid w:val="008B4166"/>
    <w:rsid w:val="008B452C"/>
    <w:rsid w:val="008B458A"/>
    <w:rsid w:val="008B4C0F"/>
    <w:rsid w:val="008B4CB7"/>
    <w:rsid w:val="008B51FC"/>
    <w:rsid w:val="008B5364"/>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256"/>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DED"/>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C63"/>
    <w:rsid w:val="008F0F6A"/>
    <w:rsid w:val="008F1581"/>
    <w:rsid w:val="008F1897"/>
    <w:rsid w:val="008F2E56"/>
    <w:rsid w:val="008F2F3B"/>
    <w:rsid w:val="008F3300"/>
    <w:rsid w:val="008F3935"/>
    <w:rsid w:val="008F3BC0"/>
    <w:rsid w:val="008F4144"/>
    <w:rsid w:val="008F4E61"/>
    <w:rsid w:val="008F5EC0"/>
    <w:rsid w:val="008F66E9"/>
    <w:rsid w:val="008F6DAC"/>
    <w:rsid w:val="008F7BC4"/>
    <w:rsid w:val="008F7CD9"/>
    <w:rsid w:val="008F7ED1"/>
    <w:rsid w:val="009003E1"/>
    <w:rsid w:val="00900A04"/>
    <w:rsid w:val="00900B8C"/>
    <w:rsid w:val="00900D36"/>
    <w:rsid w:val="00901210"/>
    <w:rsid w:val="009013BD"/>
    <w:rsid w:val="0090219F"/>
    <w:rsid w:val="00902297"/>
    <w:rsid w:val="009022C7"/>
    <w:rsid w:val="00902D14"/>
    <w:rsid w:val="00902E9E"/>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A78"/>
    <w:rsid w:val="00906C59"/>
    <w:rsid w:val="00906E9F"/>
    <w:rsid w:val="00907336"/>
    <w:rsid w:val="00907918"/>
    <w:rsid w:val="00907BEF"/>
    <w:rsid w:val="0091053C"/>
    <w:rsid w:val="009107AC"/>
    <w:rsid w:val="00910B98"/>
    <w:rsid w:val="00910D71"/>
    <w:rsid w:val="00911FB6"/>
    <w:rsid w:val="009122EC"/>
    <w:rsid w:val="0091238B"/>
    <w:rsid w:val="00912662"/>
    <w:rsid w:val="0091312C"/>
    <w:rsid w:val="009135DB"/>
    <w:rsid w:val="00913772"/>
    <w:rsid w:val="00913801"/>
    <w:rsid w:val="00913976"/>
    <w:rsid w:val="00913F11"/>
    <w:rsid w:val="009147E7"/>
    <w:rsid w:val="009149B5"/>
    <w:rsid w:val="00914A0F"/>
    <w:rsid w:val="00914CED"/>
    <w:rsid w:val="00914EAF"/>
    <w:rsid w:val="009150FE"/>
    <w:rsid w:val="00915929"/>
    <w:rsid w:val="00915AF6"/>
    <w:rsid w:val="00915C8E"/>
    <w:rsid w:val="00916ACF"/>
    <w:rsid w:val="0091717F"/>
    <w:rsid w:val="00917A12"/>
    <w:rsid w:val="00920196"/>
    <w:rsid w:val="00920AEC"/>
    <w:rsid w:val="00920E80"/>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473"/>
    <w:rsid w:val="009269B2"/>
    <w:rsid w:val="0092708E"/>
    <w:rsid w:val="00927197"/>
    <w:rsid w:val="009278E3"/>
    <w:rsid w:val="00927B4D"/>
    <w:rsid w:val="00927D54"/>
    <w:rsid w:val="00927F8D"/>
    <w:rsid w:val="009304D5"/>
    <w:rsid w:val="00930903"/>
    <w:rsid w:val="009309A4"/>
    <w:rsid w:val="00930C78"/>
    <w:rsid w:val="00931A81"/>
    <w:rsid w:val="00931C7F"/>
    <w:rsid w:val="0093248B"/>
    <w:rsid w:val="00932D40"/>
    <w:rsid w:val="00932F5C"/>
    <w:rsid w:val="009331CB"/>
    <w:rsid w:val="009334C2"/>
    <w:rsid w:val="0093374B"/>
    <w:rsid w:val="00933E4F"/>
    <w:rsid w:val="009340BB"/>
    <w:rsid w:val="00934237"/>
    <w:rsid w:val="009346C9"/>
    <w:rsid w:val="009346F1"/>
    <w:rsid w:val="00934D69"/>
    <w:rsid w:val="00935B63"/>
    <w:rsid w:val="00935B7D"/>
    <w:rsid w:val="00935C20"/>
    <w:rsid w:val="00936768"/>
    <w:rsid w:val="0093726E"/>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D3C"/>
    <w:rsid w:val="00943FCA"/>
    <w:rsid w:val="009441E0"/>
    <w:rsid w:val="009442E7"/>
    <w:rsid w:val="0094431E"/>
    <w:rsid w:val="00944A8F"/>
    <w:rsid w:val="00944CA9"/>
    <w:rsid w:val="00944CDB"/>
    <w:rsid w:val="00944D88"/>
    <w:rsid w:val="009451C7"/>
    <w:rsid w:val="009452F0"/>
    <w:rsid w:val="0094543D"/>
    <w:rsid w:val="00945B6B"/>
    <w:rsid w:val="00945F49"/>
    <w:rsid w:val="00946209"/>
    <w:rsid w:val="00946405"/>
    <w:rsid w:val="0094693C"/>
    <w:rsid w:val="00946F74"/>
    <w:rsid w:val="00946FB7"/>
    <w:rsid w:val="009471A0"/>
    <w:rsid w:val="00947437"/>
    <w:rsid w:val="00947700"/>
    <w:rsid w:val="00947E8A"/>
    <w:rsid w:val="009500D3"/>
    <w:rsid w:val="00950709"/>
    <w:rsid w:val="00950CA0"/>
    <w:rsid w:val="00950CEF"/>
    <w:rsid w:val="00952379"/>
    <w:rsid w:val="009524EC"/>
    <w:rsid w:val="00952559"/>
    <w:rsid w:val="00952FE3"/>
    <w:rsid w:val="00953242"/>
    <w:rsid w:val="00953A2A"/>
    <w:rsid w:val="00953CA4"/>
    <w:rsid w:val="00953E6B"/>
    <w:rsid w:val="009542BE"/>
    <w:rsid w:val="009544AB"/>
    <w:rsid w:val="0095486C"/>
    <w:rsid w:val="00954AEE"/>
    <w:rsid w:val="00954DEF"/>
    <w:rsid w:val="00954E71"/>
    <w:rsid w:val="009551C1"/>
    <w:rsid w:val="00955643"/>
    <w:rsid w:val="009559B6"/>
    <w:rsid w:val="0095661B"/>
    <w:rsid w:val="009569AD"/>
    <w:rsid w:val="00956B35"/>
    <w:rsid w:val="0095713B"/>
    <w:rsid w:val="00957B03"/>
    <w:rsid w:val="00957B0F"/>
    <w:rsid w:val="00957BDC"/>
    <w:rsid w:val="00957CDC"/>
    <w:rsid w:val="00957D31"/>
    <w:rsid w:val="009606B1"/>
    <w:rsid w:val="009608C3"/>
    <w:rsid w:val="00960956"/>
    <w:rsid w:val="00960E88"/>
    <w:rsid w:val="00960F94"/>
    <w:rsid w:val="009611F2"/>
    <w:rsid w:val="00961223"/>
    <w:rsid w:val="00961750"/>
    <w:rsid w:val="00961F86"/>
    <w:rsid w:val="00962227"/>
    <w:rsid w:val="009622C6"/>
    <w:rsid w:val="00962800"/>
    <w:rsid w:val="00962B9A"/>
    <w:rsid w:val="00962C90"/>
    <w:rsid w:val="009638DA"/>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BB0"/>
    <w:rsid w:val="00971D0F"/>
    <w:rsid w:val="00972453"/>
    <w:rsid w:val="00972871"/>
    <w:rsid w:val="009729E2"/>
    <w:rsid w:val="00972A30"/>
    <w:rsid w:val="00973112"/>
    <w:rsid w:val="00973CD9"/>
    <w:rsid w:val="00973D59"/>
    <w:rsid w:val="00973F03"/>
    <w:rsid w:val="00974856"/>
    <w:rsid w:val="009749D9"/>
    <w:rsid w:val="00975634"/>
    <w:rsid w:val="00975944"/>
    <w:rsid w:val="00975DF6"/>
    <w:rsid w:val="00975FA1"/>
    <w:rsid w:val="00976517"/>
    <w:rsid w:val="00976C84"/>
    <w:rsid w:val="00976F10"/>
    <w:rsid w:val="00977053"/>
    <w:rsid w:val="0097707C"/>
    <w:rsid w:val="00977656"/>
    <w:rsid w:val="009802FC"/>
    <w:rsid w:val="00980AD0"/>
    <w:rsid w:val="00980D0C"/>
    <w:rsid w:val="0098101F"/>
    <w:rsid w:val="009811EF"/>
    <w:rsid w:val="0098125F"/>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A8"/>
    <w:rsid w:val="009847DF"/>
    <w:rsid w:val="00984D52"/>
    <w:rsid w:val="009854F3"/>
    <w:rsid w:val="00985526"/>
    <w:rsid w:val="00985853"/>
    <w:rsid w:val="009858A0"/>
    <w:rsid w:val="009858B4"/>
    <w:rsid w:val="0098621E"/>
    <w:rsid w:val="00986B87"/>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AD7"/>
    <w:rsid w:val="00994DF8"/>
    <w:rsid w:val="00994E6C"/>
    <w:rsid w:val="00994F11"/>
    <w:rsid w:val="00994FA9"/>
    <w:rsid w:val="009950E6"/>
    <w:rsid w:val="00995281"/>
    <w:rsid w:val="00995570"/>
    <w:rsid w:val="00995677"/>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C2"/>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123"/>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75F"/>
    <w:rsid w:val="009E383C"/>
    <w:rsid w:val="009E3D24"/>
    <w:rsid w:val="009E3FD3"/>
    <w:rsid w:val="009E403C"/>
    <w:rsid w:val="009E4176"/>
    <w:rsid w:val="009E41D8"/>
    <w:rsid w:val="009E4297"/>
    <w:rsid w:val="009E45F6"/>
    <w:rsid w:val="009E4639"/>
    <w:rsid w:val="009E4EE0"/>
    <w:rsid w:val="009E55FA"/>
    <w:rsid w:val="009E5883"/>
    <w:rsid w:val="009E5A1C"/>
    <w:rsid w:val="009E6772"/>
    <w:rsid w:val="009E6D68"/>
    <w:rsid w:val="009E798E"/>
    <w:rsid w:val="009E79D2"/>
    <w:rsid w:val="009E7A13"/>
    <w:rsid w:val="009F0850"/>
    <w:rsid w:val="009F12A6"/>
    <w:rsid w:val="009F1499"/>
    <w:rsid w:val="009F1706"/>
    <w:rsid w:val="009F19C9"/>
    <w:rsid w:val="009F1F2E"/>
    <w:rsid w:val="009F1F48"/>
    <w:rsid w:val="009F34E6"/>
    <w:rsid w:val="009F38A8"/>
    <w:rsid w:val="009F39F6"/>
    <w:rsid w:val="009F3DC6"/>
    <w:rsid w:val="009F4661"/>
    <w:rsid w:val="009F4833"/>
    <w:rsid w:val="009F4DEA"/>
    <w:rsid w:val="009F4F56"/>
    <w:rsid w:val="009F516B"/>
    <w:rsid w:val="009F5801"/>
    <w:rsid w:val="009F58EF"/>
    <w:rsid w:val="009F5BCF"/>
    <w:rsid w:val="009F5D80"/>
    <w:rsid w:val="009F5D94"/>
    <w:rsid w:val="009F6A78"/>
    <w:rsid w:val="009F6D75"/>
    <w:rsid w:val="009F6D7C"/>
    <w:rsid w:val="009F6F7D"/>
    <w:rsid w:val="009F6F8E"/>
    <w:rsid w:val="009F7098"/>
    <w:rsid w:val="009F7319"/>
    <w:rsid w:val="00A000BF"/>
    <w:rsid w:val="00A00346"/>
    <w:rsid w:val="00A0049E"/>
    <w:rsid w:val="00A00950"/>
    <w:rsid w:val="00A01292"/>
    <w:rsid w:val="00A014B3"/>
    <w:rsid w:val="00A01600"/>
    <w:rsid w:val="00A01671"/>
    <w:rsid w:val="00A01BE6"/>
    <w:rsid w:val="00A01D65"/>
    <w:rsid w:val="00A02647"/>
    <w:rsid w:val="00A02AD2"/>
    <w:rsid w:val="00A02B74"/>
    <w:rsid w:val="00A02D83"/>
    <w:rsid w:val="00A02FDC"/>
    <w:rsid w:val="00A0338B"/>
    <w:rsid w:val="00A0375A"/>
    <w:rsid w:val="00A04E3C"/>
    <w:rsid w:val="00A051F3"/>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AD6"/>
    <w:rsid w:val="00A23F87"/>
    <w:rsid w:val="00A2445D"/>
    <w:rsid w:val="00A246AA"/>
    <w:rsid w:val="00A248D7"/>
    <w:rsid w:val="00A24AEB"/>
    <w:rsid w:val="00A24FF5"/>
    <w:rsid w:val="00A253A0"/>
    <w:rsid w:val="00A255CC"/>
    <w:rsid w:val="00A25818"/>
    <w:rsid w:val="00A25F3C"/>
    <w:rsid w:val="00A2607E"/>
    <w:rsid w:val="00A26107"/>
    <w:rsid w:val="00A262B5"/>
    <w:rsid w:val="00A26B7B"/>
    <w:rsid w:val="00A26BA0"/>
    <w:rsid w:val="00A26BF9"/>
    <w:rsid w:val="00A26FC3"/>
    <w:rsid w:val="00A27003"/>
    <w:rsid w:val="00A271B1"/>
    <w:rsid w:val="00A272C2"/>
    <w:rsid w:val="00A27421"/>
    <w:rsid w:val="00A27CCC"/>
    <w:rsid w:val="00A30799"/>
    <w:rsid w:val="00A311F0"/>
    <w:rsid w:val="00A313EA"/>
    <w:rsid w:val="00A315D1"/>
    <w:rsid w:val="00A31E02"/>
    <w:rsid w:val="00A32A5D"/>
    <w:rsid w:val="00A32D76"/>
    <w:rsid w:val="00A33045"/>
    <w:rsid w:val="00A33122"/>
    <w:rsid w:val="00A333B6"/>
    <w:rsid w:val="00A33539"/>
    <w:rsid w:val="00A33BE0"/>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2ED"/>
    <w:rsid w:val="00A37632"/>
    <w:rsid w:val="00A37D25"/>
    <w:rsid w:val="00A401C7"/>
    <w:rsid w:val="00A40237"/>
    <w:rsid w:val="00A40BFA"/>
    <w:rsid w:val="00A41193"/>
    <w:rsid w:val="00A414EE"/>
    <w:rsid w:val="00A41C1E"/>
    <w:rsid w:val="00A424B5"/>
    <w:rsid w:val="00A42921"/>
    <w:rsid w:val="00A4328A"/>
    <w:rsid w:val="00A43505"/>
    <w:rsid w:val="00A44164"/>
    <w:rsid w:val="00A444C4"/>
    <w:rsid w:val="00A4570A"/>
    <w:rsid w:val="00A4595E"/>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1E13"/>
    <w:rsid w:val="00A52591"/>
    <w:rsid w:val="00A530C9"/>
    <w:rsid w:val="00A531C7"/>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DF4"/>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668"/>
    <w:rsid w:val="00A84917"/>
    <w:rsid w:val="00A85290"/>
    <w:rsid w:val="00A85890"/>
    <w:rsid w:val="00A85918"/>
    <w:rsid w:val="00A85CDB"/>
    <w:rsid w:val="00A85EDB"/>
    <w:rsid w:val="00A8617D"/>
    <w:rsid w:val="00A86914"/>
    <w:rsid w:val="00A869B6"/>
    <w:rsid w:val="00A86A72"/>
    <w:rsid w:val="00A86E5A"/>
    <w:rsid w:val="00A87ACF"/>
    <w:rsid w:val="00A87D19"/>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780"/>
    <w:rsid w:val="00A96926"/>
    <w:rsid w:val="00A971D9"/>
    <w:rsid w:val="00A9739A"/>
    <w:rsid w:val="00A97934"/>
    <w:rsid w:val="00A97BCD"/>
    <w:rsid w:val="00A97FDA"/>
    <w:rsid w:val="00AA0010"/>
    <w:rsid w:val="00AA030D"/>
    <w:rsid w:val="00AA0AF2"/>
    <w:rsid w:val="00AA0BEE"/>
    <w:rsid w:val="00AA1430"/>
    <w:rsid w:val="00AA1E7F"/>
    <w:rsid w:val="00AA2236"/>
    <w:rsid w:val="00AA2844"/>
    <w:rsid w:val="00AA3260"/>
    <w:rsid w:val="00AA36AF"/>
    <w:rsid w:val="00AA36E4"/>
    <w:rsid w:val="00AA3CF9"/>
    <w:rsid w:val="00AA3E02"/>
    <w:rsid w:val="00AA4046"/>
    <w:rsid w:val="00AA409E"/>
    <w:rsid w:val="00AA42A6"/>
    <w:rsid w:val="00AA4671"/>
    <w:rsid w:val="00AA482D"/>
    <w:rsid w:val="00AA49B5"/>
    <w:rsid w:val="00AA4C41"/>
    <w:rsid w:val="00AA567A"/>
    <w:rsid w:val="00AA58AB"/>
    <w:rsid w:val="00AA5DF5"/>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3684"/>
    <w:rsid w:val="00AB458F"/>
    <w:rsid w:val="00AB4BAD"/>
    <w:rsid w:val="00AB53D8"/>
    <w:rsid w:val="00AB5661"/>
    <w:rsid w:val="00AB5AFC"/>
    <w:rsid w:val="00AB6B37"/>
    <w:rsid w:val="00AB6C88"/>
    <w:rsid w:val="00AB6E18"/>
    <w:rsid w:val="00AB6E42"/>
    <w:rsid w:val="00AB70CD"/>
    <w:rsid w:val="00AB711D"/>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511"/>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478"/>
    <w:rsid w:val="00AF45CA"/>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65A"/>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7A2"/>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118"/>
    <w:rsid w:val="00B155D9"/>
    <w:rsid w:val="00B156ED"/>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5158"/>
    <w:rsid w:val="00B251BE"/>
    <w:rsid w:val="00B25B4E"/>
    <w:rsid w:val="00B25CC5"/>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C6A"/>
    <w:rsid w:val="00B34DDC"/>
    <w:rsid w:val="00B34E33"/>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CBD"/>
    <w:rsid w:val="00B44D7B"/>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D75"/>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C2"/>
    <w:rsid w:val="00B623FF"/>
    <w:rsid w:val="00B62617"/>
    <w:rsid w:val="00B6289E"/>
    <w:rsid w:val="00B6299E"/>
    <w:rsid w:val="00B62C4F"/>
    <w:rsid w:val="00B63361"/>
    <w:rsid w:val="00B63785"/>
    <w:rsid w:val="00B63B1A"/>
    <w:rsid w:val="00B63BA6"/>
    <w:rsid w:val="00B6477E"/>
    <w:rsid w:val="00B64D47"/>
    <w:rsid w:val="00B64EF1"/>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E3B"/>
    <w:rsid w:val="00B72F40"/>
    <w:rsid w:val="00B737F1"/>
    <w:rsid w:val="00B73842"/>
    <w:rsid w:val="00B739FA"/>
    <w:rsid w:val="00B74504"/>
    <w:rsid w:val="00B74AF5"/>
    <w:rsid w:val="00B75462"/>
    <w:rsid w:val="00B754B5"/>
    <w:rsid w:val="00B75BED"/>
    <w:rsid w:val="00B75F5A"/>
    <w:rsid w:val="00B76036"/>
    <w:rsid w:val="00B760C7"/>
    <w:rsid w:val="00B7643D"/>
    <w:rsid w:val="00B766E5"/>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17C"/>
    <w:rsid w:val="00B90F6E"/>
    <w:rsid w:val="00B9117F"/>
    <w:rsid w:val="00B911BD"/>
    <w:rsid w:val="00B912E5"/>
    <w:rsid w:val="00B9180F"/>
    <w:rsid w:val="00B91C1A"/>
    <w:rsid w:val="00B91F2F"/>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668A"/>
    <w:rsid w:val="00B97156"/>
    <w:rsid w:val="00B977B2"/>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8E4"/>
    <w:rsid w:val="00BB1F39"/>
    <w:rsid w:val="00BB20A8"/>
    <w:rsid w:val="00BB271C"/>
    <w:rsid w:val="00BB27B2"/>
    <w:rsid w:val="00BB3170"/>
    <w:rsid w:val="00BB3587"/>
    <w:rsid w:val="00BB3626"/>
    <w:rsid w:val="00BB395F"/>
    <w:rsid w:val="00BB3CD3"/>
    <w:rsid w:val="00BB4327"/>
    <w:rsid w:val="00BB4486"/>
    <w:rsid w:val="00BB4D69"/>
    <w:rsid w:val="00BB52D1"/>
    <w:rsid w:val="00BB53AB"/>
    <w:rsid w:val="00BB5E49"/>
    <w:rsid w:val="00BB60D9"/>
    <w:rsid w:val="00BB62D8"/>
    <w:rsid w:val="00BB68B8"/>
    <w:rsid w:val="00BB6AA3"/>
    <w:rsid w:val="00BB6B17"/>
    <w:rsid w:val="00BB7190"/>
    <w:rsid w:val="00BB7377"/>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CAB"/>
    <w:rsid w:val="00BC2E37"/>
    <w:rsid w:val="00BC3549"/>
    <w:rsid w:val="00BC36EB"/>
    <w:rsid w:val="00BC3D84"/>
    <w:rsid w:val="00BC3E9B"/>
    <w:rsid w:val="00BC3FF2"/>
    <w:rsid w:val="00BC401A"/>
    <w:rsid w:val="00BC429A"/>
    <w:rsid w:val="00BC42B5"/>
    <w:rsid w:val="00BC472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6902"/>
    <w:rsid w:val="00BD74F7"/>
    <w:rsid w:val="00BD7501"/>
    <w:rsid w:val="00BE08C5"/>
    <w:rsid w:val="00BE0C02"/>
    <w:rsid w:val="00BE10D6"/>
    <w:rsid w:val="00BE13D9"/>
    <w:rsid w:val="00BE197B"/>
    <w:rsid w:val="00BE1D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9AA"/>
    <w:rsid w:val="00BE5BA4"/>
    <w:rsid w:val="00BE5D2B"/>
    <w:rsid w:val="00BE5EF8"/>
    <w:rsid w:val="00BE657A"/>
    <w:rsid w:val="00BE69D2"/>
    <w:rsid w:val="00BE6CA5"/>
    <w:rsid w:val="00BE6E28"/>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76D"/>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4B"/>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605"/>
    <w:rsid w:val="00C17AA1"/>
    <w:rsid w:val="00C17B7E"/>
    <w:rsid w:val="00C208A1"/>
    <w:rsid w:val="00C20B4D"/>
    <w:rsid w:val="00C20DE8"/>
    <w:rsid w:val="00C20F0F"/>
    <w:rsid w:val="00C20F82"/>
    <w:rsid w:val="00C210FB"/>
    <w:rsid w:val="00C21972"/>
    <w:rsid w:val="00C219A1"/>
    <w:rsid w:val="00C21BA4"/>
    <w:rsid w:val="00C21E6A"/>
    <w:rsid w:val="00C22303"/>
    <w:rsid w:val="00C225DC"/>
    <w:rsid w:val="00C227CB"/>
    <w:rsid w:val="00C22A00"/>
    <w:rsid w:val="00C2486B"/>
    <w:rsid w:val="00C248CA"/>
    <w:rsid w:val="00C249EC"/>
    <w:rsid w:val="00C24C17"/>
    <w:rsid w:val="00C24CD7"/>
    <w:rsid w:val="00C24D1A"/>
    <w:rsid w:val="00C2512B"/>
    <w:rsid w:val="00C2542B"/>
    <w:rsid w:val="00C2557F"/>
    <w:rsid w:val="00C25AF6"/>
    <w:rsid w:val="00C25B09"/>
    <w:rsid w:val="00C25D0F"/>
    <w:rsid w:val="00C25F1E"/>
    <w:rsid w:val="00C261EE"/>
    <w:rsid w:val="00C262B5"/>
    <w:rsid w:val="00C2641A"/>
    <w:rsid w:val="00C265D6"/>
    <w:rsid w:val="00C269BD"/>
    <w:rsid w:val="00C269EF"/>
    <w:rsid w:val="00C26A9B"/>
    <w:rsid w:val="00C26C8B"/>
    <w:rsid w:val="00C26D7F"/>
    <w:rsid w:val="00C26EFC"/>
    <w:rsid w:val="00C271A5"/>
    <w:rsid w:val="00C272D7"/>
    <w:rsid w:val="00C277C5"/>
    <w:rsid w:val="00C27CA8"/>
    <w:rsid w:val="00C27E2F"/>
    <w:rsid w:val="00C306B3"/>
    <w:rsid w:val="00C306E3"/>
    <w:rsid w:val="00C30BF2"/>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8D8"/>
    <w:rsid w:val="00C36ADC"/>
    <w:rsid w:val="00C377AC"/>
    <w:rsid w:val="00C40165"/>
    <w:rsid w:val="00C40408"/>
    <w:rsid w:val="00C41064"/>
    <w:rsid w:val="00C41505"/>
    <w:rsid w:val="00C4155C"/>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B6B"/>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006"/>
    <w:rsid w:val="00C53149"/>
    <w:rsid w:val="00C534AA"/>
    <w:rsid w:val="00C53699"/>
    <w:rsid w:val="00C536CD"/>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99B"/>
    <w:rsid w:val="00C57B4B"/>
    <w:rsid w:val="00C57F47"/>
    <w:rsid w:val="00C57FBF"/>
    <w:rsid w:val="00C60290"/>
    <w:rsid w:val="00C60E69"/>
    <w:rsid w:val="00C610F2"/>
    <w:rsid w:val="00C613E3"/>
    <w:rsid w:val="00C61514"/>
    <w:rsid w:val="00C618C8"/>
    <w:rsid w:val="00C621B9"/>
    <w:rsid w:val="00C62534"/>
    <w:rsid w:val="00C6259F"/>
    <w:rsid w:val="00C62A14"/>
    <w:rsid w:val="00C62B91"/>
    <w:rsid w:val="00C62E73"/>
    <w:rsid w:val="00C62EEF"/>
    <w:rsid w:val="00C6383C"/>
    <w:rsid w:val="00C63878"/>
    <w:rsid w:val="00C63947"/>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125"/>
    <w:rsid w:val="00C6748C"/>
    <w:rsid w:val="00C70C71"/>
    <w:rsid w:val="00C71054"/>
    <w:rsid w:val="00C711AB"/>
    <w:rsid w:val="00C7125C"/>
    <w:rsid w:val="00C71F7D"/>
    <w:rsid w:val="00C71F80"/>
    <w:rsid w:val="00C72227"/>
    <w:rsid w:val="00C722A4"/>
    <w:rsid w:val="00C725E7"/>
    <w:rsid w:val="00C72B80"/>
    <w:rsid w:val="00C7324B"/>
    <w:rsid w:val="00C73603"/>
    <w:rsid w:val="00C736AC"/>
    <w:rsid w:val="00C73A13"/>
    <w:rsid w:val="00C73FCD"/>
    <w:rsid w:val="00C743C6"/>
    <w:rsid w:val="00C74D74"/>
    <w:rsid w:val="00C74E3A"/>
    <w:rsid w:val="00C751BF"/>
    <w:rsid w:val="00C75955"/>
    <w:rsid w:val="00C75B10"/>
    <w:rsid w:val="00C75C1D"/>
    <w:rsid w:val="00C75C9E"/>
    <w:rsid w:val="00C75EC0"/>
    <w:rsid w:val="00C762A1"/>
    <w:rsid w:val="00C7698C"/>
    <w:rsid w:val="00C769F5"/>
    <w:rsid w:val="00C76FCA"/>
    <w:rsid w:val="00C771BE"/>
    <w:rsid w:val="00C776DB"/>
    <w:rsid w:val="00C77E97"/>
    <w:rsid w:val="00C8018B"/>
    <w:rsid w:val="00C80CBC"/>
    <w:rsid w:val="00C80EE2"/>
    <w:rsid w:val="00C815A4"/>
    <w:rsid w:val="00C81FD6"/>
    <w:rsid w:val="00C828C3"/>
    <w:rsid w:val="00C829B2"/>
    <w:rsid w:val="00C82BB7"/>
    <w:rsid w:val="00C8395D"/>
    <w:rsid w:val="00C83BD5"/>
    <w:rsid w:val="00C84210"/>
    <w:rsid w:val="00C844FC"/>
    <w:rsid w:val="00C84AC2"/>
    <w:rsid w:val="00C85038"/>
    <w:rsid w:val="00C857EE"/>
    <w:rsid w:val="00C85847"/>
    <w:rsid w:val="00C85AAD"/>
    <w:rsid w:val="00C85B0F"/>
    <w:rsid w:val="00C85BBD"/>
    <w:rsid w:val="00C85F14"/>
    <w:rsid w:val="00C8653B"/>
    <w:rsid w:val="00C866C5"/>
    <w:rsid w:val="00C8714B"/>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911"/>
    <w:rsid w:val="00C94E61"/>
    <w:rsid w:val="00C94EF9"/>
    <w:rsid w:val="00C9508A"/>
    <w:rsid w:val="00C954DB"/>
    <w:rsid w:val="00C95501"/>
    <w:rsid w:val="00C95B6C"/>
    <w:rsid w:val="00C96494"/>
    <w:rsid w:val="00C964F8"/>
    <w:rsid w:val="00C968DB"/>
    <w:rsid w:val="00C972E5"/>
    <w:rsid w:val="00C9783C"/>
    <w:rsid w:val="00CA049F"/>
    <w:rsid w:val="00CA05A2"/>
    <w:rsid w:val="00CA06BB"/>
    <w:rsid w:val="00CA0C3E"/>
    <w:rsid w:val="00CA134C"/>
    <w:rsid w:val="00CA13E0"/>
    <w:rsid w:val="00CA1414"/>
    <w:rsid w:val="00CA15A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A7"/>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87E"/>
    <w:rsid w:val="00CB7D22"/>
    <w:rsid w:val="00CB7DC0"/>
    <w:rsid w:val="00CB7E82"/>
    <w:rsid w:val="00CC0100"/>
    <w:rsid w:val="00CC0502"/>
    <w:rsid w:val="00CC0FCB"/>
    <w:rsid w:val="00CC1286"/>
    <w:rsid w:val="00CC14FB"/>
    <w:rsid w:val="00CC15DC"/>
    <w:rsid w:val="00CC1714"/>
    <w:rsid w:val="00CC2108"/>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2DDA"/>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650"/>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270"/>
    <w:rsid w:val="00CE6673"/>
    <w:rsid w:val="00CE6A51"/>
    <w:rsid w:val="00CE6FA7"/>
    <w:rsid w:val="00CE71D5"/>
    <w:rsid w:val="00CE74A2"/>
    <w:rsid w:val="00CE78EE"/>
    <w:rsid w:val="00CE7C89"/>
    <w:rsid w:val="00CE7F1D"/>
    <w:rsid w:val="00CF00D5"/>
    <w:rsid w:val="00CF0847"/>
    <w:rsid w:val="00CF0878"/>
    <w:rsid w:val="00CF0E90"/>
    <w:rsid w:val="00CF1372"/>
    <w:rsid w:val="00CF17AD"/>
    <w:rsid w:val="00CF1B55"/>
    <w:rsid w:val="00CF20AD"/>
    <w:rsid w:val="00CF23FB"/>
    <w:rsid w:val="00CF29C0"/>
    <w:rsid w:val="00CF3291"/>
    <w:rsid w:val="00CF32FA"/>
    <w:rsid w:val="00CF3452"/>
    <w:rsid w:val="00CF37F4"/>
    <w:rsid w:val="00CF397E"/>
    <w:rsid w:val="00CF3AD2"/>
    <w:rsid w:val="00CF3F32"/>
    <w:rsid w:val="00CF3FDB"/>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CF7CF6"/>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012"/>
    <w:rsid w:val="00D124B1"/>
    <w:rsid w:val="00D12E25"/>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08F"/>
    <w:rsid w:val="00D171D6"/>
    <w:rsid w:val="00D1770A"/>
    <w:rsid w:val="00D17720"/>
    <w:rsid w:val="00D17C05"/>
    <w:rsid w:val="00D20A64"/>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1A1"/>
    <w:rsid w:val="00D24512"/>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1B6"/>
    <w:rsid w:val="00D3445C"/>
    <w:rsid w:val="00D344E6"/>
    <w:rsid w:val="00D345E6"/>
    <w:rsid w:val="00D346F3"/>
    <w:rsid w:val="00D34A32"/>
    <w:rsid w:val="00D34A47"/>
    <w:rsid w:val="00D34D4F"/>
    <w:rsid w:val="00D35608"/>
    <w:rsid w:val="00D35873"/>
    <w:rsid w:val="00D369B5"/>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51A"/>
    <w:rsid w:val="00D54638"/>
    <w:rsid w:val="00D54CD0"/>
    <w:rsid w:val="00D54F18"/>
    <w:rsid w:val="00D55918"/>
    <w:rsid w:val="00D55A26"/>
    <w:rsid w:val="00D55E61"/>
    <w:rsid w:val="00D56E2D"/>
    <w:rsid w:val="00D5701B"/>
    <w:rsid w:val="00D576F9"/>
    <w:rsid w:val="00D57AFD"/>
    <w:rsid w:val="00D57B03"/>
    <w:rsid w:val="00D600DC"/>
    <w:rsid w:val="00D604C3"/>
    <w:rsid w:val="00D6075D"/>
    <w:rsid w:val="00D608B7"/>
    <w:rsid w:val="00D61372"/>
    <w:rsid w:val="00D61757"/>
    <w:rsid w:val="00D61E58"/>
    <w:rsid w:val="00D6285D"/>
    <w:rsid w:val="00D628AE"/>
    <w:rsid w:val="00D62D14"/>
    <w:rsid w:val="00D62EC4"/>
    <w:rsid w:val="00D62F23"/>
    <w:rsid w:val="00D63232"/>
    <w:rsid w:val="00D6396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804E7"/>
    <w:rsid w:val="00D80DB5"/>
    <w:rsid w:val="00D80E7E"/>
    <w:rsid w:val="00D810D2"/>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112"/>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0FA"/>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7C8"/>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B7589"/>
    <w:rsid w:val="00DC05DF"/>
    <w:rsid w:val="00DC07DA"/>
    <w:rsid w:val="00DC1698"/>
    <w:rsid w:val="00DC1757"/>
    <w:rsid w:val="00DC1844"/>
    <w:rsid w:val="00DC1E6A"/>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C69"/>
    <w:rsid w:val="00DC721D"/>
    <w:rsid w:val="00DC74C7"/>
    <w:rsid w:val="00DC76CA"/>
    <w:rsid w:val="00DC77C3"/>
    <w:rsid w:val="00DD03EA"/>
    <w:rsid w:val="00DD0685"/>
    <w:rsid w:val="00DD1375"/>
    <w:rsid w:val="00DD15F8"/>
    <w:rsid w:val="00DD1770"/>
    <w:rsid w:val="00DD1DD7"/>
    <w:rsid w:val="00DD2241"/>
    <w:rsid w:val="00DD2336"/>
    <w:rsid w:val="00DD26BF"/>
    <w:rsid w:val="00DD28AF"/>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B92"/>
    <w:rsid w:val="00DD7D29"/>
    <w:rsid w:val="00DD7EE8"/>
    <w:rsid w:val="00DE0122"/>
    <w:rsid w:val="00DE0301"/>
    <w:rsid w:val="00DE0CB4"/>
    <w:rsid w:val="00DE0F0C"/>
    <w:rsid w:val="00DE173E"/>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1"/>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456"/>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5F71"/>
    <w:rsid w:val="00E16069"/>
    <w:rsid w:val="00E164EA"/>
    <w:rsid w:val="00E165D6"/>
    <w:rsid w:val="00E16A7D"/>
    <w:rsid w:val="00E16F5D"/>
    <w:rsid w:val="00E16FE3"/>
    <w:rsid w:val="00E17691"/>
    <w:rsid w:val="00E17916"/>
    <w:rsid w:val="00E17972"/>
    <w:rsid w:val="00E17A1C"/>
    <w:rsid w:val="00E20423"/>
    <w:rsid w:val="00E20732"/>
    <w:rsid w:val="00E20F12"/>
    <w:rsid w:val="00E2167D"/>
    <w:rsid w:val="00E2170F"/>
    <w:rsid w:val="00E21CC6"/>
    <w:rsid w:val="00E22B10"/>
    <w:rsid w:val="00E23135"/>
    <w:rsid w:val="00E23225"/>
    <w:rsid w:val="00E23259"/>
    <w:rsid w:val="00E2334F"/>
    <w:rsid w:val="00E24391"/>
    <w:rsid w:val="00E2497D"/>
    <w:rsid w:val="00E25176"/>
    <w:rsid w:val="00E25DCA"/>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FA1"/>
    <w:rsid w:val="00E67700"/>
    <w:rsid w:val="00E67C57"/>
    <w:rsid w:val="00E67E8B"/>
    <w:rsid w:val="00E70452"/>
    <w:rsid w:val="00E70608"/>
    <w:rsid w:val="00E70A80"/>
    <w:rsid w:val="00E70C2C"/>
    <w:rsid w:val="00E71038"/>
    <w:rsid w:val="00E7118B"/>
    <w:rsid w:val="00E71362"/>
    <w:rsid w:val="00E719E2"/>
    <w:rsid w:val="00E72A18"/>
    <w:rsid w:val="00E72B13"/>
    <w:rsid w:val="00E735F4"/>
    <w:rsid w:val="00E737F4"/>
    <w:rsid w:val="00E73F74"/>
    <w:rsid w:val="00E74BF1"/>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C26"/>
    <w:rsid w:val="00E92D2F"/>
    <w:rsid w:val="00E930B3"/>
    <w:rsid w:val="00E93856"/>
    <w:rsid w:val="00E93E94"/>
    <w:rsid w:val="00E94093"/>
    <w:rsid w:val="00E94738"/>
    <w:rsid w:val="00E94913"/>
    <w:rsid w:val="00E949D4"/>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732C"/>
    <w:rsid w:val="00EA7646"/>
    <w:rsid w:val="00EA7B95"/>
    <w:rsid w:val="00EA7E6F"/>
    <w:rsid w:val="00EB069F"/>
    <w:rsid w:val="00EB0A48"/>
    <w:rsid w:val="00EB148E"/>
    <w:rsid w:val="00EB166E"/>
    <w:rsid w:val="00EB1F78"/>
    <w:rsid w:val="00EB28A9"/>
    <w:rsid w:val="00EB2B68"/>
    <w:rsid w:val="00EB2F1F"/>
    <w:rsid w:val="00EB3127"/>
    <w:rsid w:val="00EB33E7"/>
    <w:rsid w:val="00EB3532"/>
    <w:rsid w:val="00EB3573"/>
    <w:rsid w:val="00EB35F2"/>
    <w:rsid w:val="00EB374D"/>
    <w:rsid w:val="00EB37FB"/>
    <w:rsid w:val="00EB3AB2"/>
    <w:rsid w:val="00EB3C8D"/>
    <w:rsid w:val="00EB47AA"/>
    <w:rsid w:val="00EB53AE"/>
    <w:rsid w:val="00EB5800"/>
    <w:rsid w:val="00EB5934"/>
    <w:rsid w:val="00EB5BBF"/>
    <w:rsid w:val="00EB5C00"/>
    <w:rsid w:val="00EB5EA7"/>
    <w:rsid w:val="00EB6337"/>
    <w:rsid w:val="00EB633D"/>
    <w:rsid w:val="00EB67B9"/>
    <w:rsid w:val="00EB6D6F"/>
    <w:rsid w:val="00EB6FAC"/>
    <w:rsid w:val="00EB712E"/>
    <w:rsid w:val="00EB7776"/>
    <w:rsid w:val="00EC0A6C"/>
    <w:rsid w:val="00EC1098"/>
    <w:rsid w:val="00EC1F30"/>
    <w:rsid w:val="00EC1FC0"/>
    <w:rsid w:val="00EC22A3"/>
    <w:rsid w:val="00EC2534"/>
    <w:rsid w:val="00EC2785"/>
    <w:rsid w:val="00EC309B"/>
    <w:rsid w:val="00EC358D"/>
    <w:rsid w:val="00EC3D1D"/>
    <w:rsid w:val="00EC3F70"/>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D7F12"/>
    <w:rsid w:val="00EE04D7"/>
    <w:rsid w:val="00EE05B1"/>
    <w:rsid w:val="00EE07ED"/>
    <w:rsid w:val="00EE0D70"/>
    <w:rsid w:val="00EE12DA"/>
    <w:rsid w:val="00EE15AB"/>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56A"/>
    <w:rsid w:val="00EE5939"/>
    <w:rsid w:val="00EE5A3D"/>
    <w:rsid w:val="00EE5A45"/>
    <w:rsid w:val="00EE5E27"/>
    <w:rsid w:val="00EE6126"/>
    <w:rsid w:val="00EE61AF"/>
    <w:rsid w:val="00EE6B26"/>
    <w:rsid w:val="00EE6B35"/>
    <w:rsid w:val="00EE7255"/>
    <w:rsid w:val="00EE7509"/>
    <w:rsid w:val="00EF071B"/>
    <w:rsid w:val="00EF0752"/>
    <w:rsid w:val="00EF0965"/>
    <w:rsid w:val="00EF0B3F"/>
    <w:rsid w:val="00EF0F90"/>
    <w:rsid w:val="00EF1053"/>
    <w:rsid w:val="00EF1109"/>
    <w:rsid w:val="00EF1503"/>
    <w:rsid w:val="00EF155C"/>
    <w:rsid w:val="00EF15B5"/>
    <w:rsid w:val="00EF19F8"/>
    <w:rsid w:val="00EF1E27"/>
    <w:rsid w:val="00EF28F5"/>
    <w:rsid w:val="00EF4593"/>
    <w:rsid w:val="00EF45E5"/>
    <w:rsid w:val="00EF4A49"/>
    <w:rsid w:val="00EF4B06"/>
    <w:rsid w:val="00EF4E65"/>
    <w:rsid w:val="00EF5264"/>
    <w:rsid w:val="00EF57AC"/>
    <w:rsid w:val="00EF5A3C"/>
    <w:rsid w:val="00EF5A96"/>
    <w:rsid w:val="00EF5CAE"/>
    <w:rsid w:val="00EF5CF8"/>
    <w:rsid w:val="00EF5D64"/>
    <w:rsid w:val="00EF5FAB"/>
    <w:rsid w:val="00EF61C7"/>
    <w:rsid w:val="00EF68D9"/>
    <w:rsid w:val="00EF7339"/>
    <w:rsid w:val="00EF735B"/>
    <w:rsid w:val="00EF7AA6"/>
    <w:rsid w:val="00EF7D45"/>
    <w:rsid w:val="00F00CC6"/>
    <w:rsid w:val="00F00E30"/>
    <w:rsid w:val="00F0177C"/>
    <w:rsid w:val="00F01E87"/>
    <w:rsid w:val="00F01F6A"/>
    <w:rsid w:val="00F01F8A"/>
    <w:rsid w:val="00F01FC1"/>
    <w:rsid w:val="00F021E4"/>
    <w:rsid w:val="00F02363"/>
    <w:rsid w:val="00F023EA"/>
    <w:rsid w:val="00F02A5A"/>
    <w:rsid w:val="00F02C24"/>
    <w:rsid w:val="00F02FB2"/>
    <w:rsid w:val="00F03221"/>
    <w:rsid w:val="00F032FB"/>
    <w:rsid w:val="00F03407"/>
    <w:rsid w:val="00F0384F"/>
    <w:rsid w:val="00F038AA"/>
    <w:rsid w:val="00F03A33"/>
    <w:rsid w:val="00F03C08"/>
    <w:rsid w:val="00F040B1"/>
    <w:rsid w:val="00F04B9F"/>
    <w:rsid w:val="00F04BB6"/>
    <w:rsid w:val="00F05B15"/>
    <w:rsid w:val="00F05DCA"/>
    <w:rsid w:val="00F06566"/>
    <w:rsid w:val="00F0760B"/>
    <w:rsid w:val="00F07958"/>
    <w:rsid w:val="00F07EF1"/>
    <w:rsid w:val="00F1000D"/>
    <w:rsid w:val="00F10681"/>
    <w:rsid w:val="00F10CC1"/>
    <w:rsid w:val="00F111CD"/>
    <w:rsid w:val="00F11B75"/>
    <w:rsid w:val="00F132D7"/>
    <w:rsid w:val="00F13913"/>
    <w:rsid w:val="00F146E3"/>
    <w:rsid w:val="00F150D7"/>
    <w:rsid w:val="00F15D72"/>
    <w:rsid w:val="00F16399"/>
    <w:rsid w:val="00F1652C"/>
    <w:rsid w:val="00F16D9F"/>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79D"/>
    <w:rsid w:val="00F357B0"/>
    <w:rsid w:val="00F35E69"/>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65B"/>
    <w:rsid w:val="00F5198F"/>
    <w:rsid w:val="00F52468"/>
    <w:rsid w:val="00F524E5"/>
    <w:rsid w:val="00F5265F"/>
    <w:rsid w:val="00F52663"/>
    <w:rsid w:val="00F52769"/>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205"/>
    <w:rsid w:val="00F67698"/>
    <w:rsid w:val="00F67B05"/>
    <w:rsid w:val="00F67D44"/>
    <w:rsid w:val="00F7003D"/>
    <w:rsid w:val="00F70306"/>
    <w:rsid w:val="00F7069D"/>
    <w:rsid w:val="00F70862"/>
    <w:rsid w:val="00F70A70"/>
    <w:rsid w:val="00F70B24"/>
    <w:rsid w:val="00F70D0B"/>
    <w:rsid w:val="00F717E0"/>
    <w:rsid w:val="00F7193A"/>
    <w:rsid w:val="00F719F5"/>
    <w:rsid w:val="00F71E1D"/>
    <w:rsid w:val="00F72322"/>
    <w:rsid w:val="00F72B0E"/>
    <w:rsid w:val="00F73602"/>
    <w:rsid w:val="00F73770"/>
    <w:rsid w:val="00F73A82"/>
    <w:rsid w:val="00F73DE0"/>
    <w:rsid w:val="00F74A59"/>
    <w:rsid w:val="00F74B00"/>
    <w:rsid w:val="00F754F8"/>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B3"/>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0E9D"/>
    <w:rsid w:val="00F918A5"/>
    <w:rsid w:val="00F91C80"/>
    <w:rsid w:val="00F91D05"/>
    <w:rsid w:val="00F921D9"/>
    <w:rsid w:val="00F9277D"/>
    <w:rsid w:val="00F934A2"/>
    <w:rsid w:val="00F9367A"/>
    <w:rsid w:val="00F9398F"/>
    <w:rsid w:val="00F93D84"/>
    <w:rsid w:val="00F9487A"/>
    <w:rsid w:val="00F94C79"/>
    <w:rsid w:val="00F94D7F"/>
    <w:rsid w:val="00F94EFD"/>
    <w:rsid w:val="00F952D2"/>
    <w:rsid w:val="00F9553C"/>
    <w:rsid w:val="00F95C3E"/>
    <w:rsid w:val="00F95E3C"/>
    <w:rsid w:val="00F96067"/>
    <w:rsid w:val="00F9665A"/>
    <w:rsid w:val="00F96B3C"/>
    <w:rsid w:val="00F970E2"/>
    <w:rsid w:val="00F971E9"/>
    <w:rsid w:val="00FA0677"/>
    <w:rsid w:val="00FA07CB"/>
    <w:rsid w:val="00FA087D"/>
    <w:rsid w:val="00FA0A8F"/>
    <w:rsid w:val="00FA0D21"/>
    <w:rsid w:val="00FA0D26"/>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D25"/>
    <w:rsid w:val="00FB4F51"/>
    <w:rsid w:val="00FB50A6"/>
    <w:rsid w:val="00FB597F"/>
    <w:rsid w:val="00FB5E99"/>
    <w:rsid w:val="00FB6249"/>
    <w:rsid w:val="00FB6534"/>
    <w:rsid w:val="00FB6EF3"/>
    <w:rsid w:val="00FB7600"/>
    <w:rsid w:val="00FB7707"/>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DD2"/>
    <w:rsid w:val="00FC38F7"/>
    <w:rsid w:val="00FC48F9"/>
    <w:rsid w:val="00FC4A17"/>
    <w:rsid w:val="00FC4AE0"/>
    <w:rsid w:val="00FC4C1A"/>
    <w:rsid w:val="00FC5113"/>
    <w:rsid w:val="00FC5C56"/>
    <w:rsid w:val="00FC6343"/>
    <w:rsid w:val="00FC6423"/>
    <w:rsid w:val="00FC6BCD"/>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2D59"/>
    <w:rsid w:val="00FD390A"/>
    <w:rsid w:val="00FD3983"/>
    <w:rsid w:val="00FD3ADE"/>
    <w:rsid w:val="00FD3B9B"/>
    <w:rsid w:val="00FD4262"/>
    <w:rsid w:val="00FD42D7"/>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C02"/>
    <w:rsid w:val="00FE3D8F"/>
    <w:rsid w:val="00FE3DBF"/>
    <w:rsid w:val="00FE4377"/>
    <w:rsid w:val="00FE4469"/>
    <w:rsid w:val="00FE4567"/>
    <w:rsid w:val="00FE4760"/>
    <w:rsid w:val="00FE4B68"/>
    <w:rsid w:val="00FE5172"/>
    <w:rsid w:val="00FE55D0"/>
    <w:rsid w:val="00FE578B"/>
    <w:rsid w:val="00FE594B"/>
    <w:rsid w:val="00FE5B49"/>
    <w:rsid w:val="00FE5DD2"/>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1F06"/>
    <w:rsid w:val="00FF243A"/>
    <w:rsid w:val="00FF26BB"/>
    <w:rsid w:val="00FF3067"/>
    <w:rsid w:val="00FF357B"/>
    <w:rsid w:val="00FF366F"/>
    <w:rsid w:val="00FF3A39"/>
    <w:rsid w:val="00FF3E4F"/>
    <w:rsid w:val="00FF4267"/>
    <w:rsid w:val="00FF43BA"/>
    <w:rsid w:val="00FF4759"/>
    <w:rsid w:val="00FF47A0"/>
    <w:rsid w:val="00FF50E3"/>
    <w:rsid w:val="00FF558C"/>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1"/>
    <w:link w:val="1Char"/>
    <w:uiPriority w:val="99"/>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0">
    <w:name w:val="heading 3"/>
    <w:aliases w:val="Underrubrik2,H3,no break,h3,Memo Heading 3,hello,Titre 3 Car,no break Car,H3 Car,Underrubrik2 Car,h3 Car,Memo Heading 3 Car,hello Car,Heading 3 Char Car,no break Char Car,H3 Char Car,Underrubrik2 Char Car,h3 Char Car,Memo Heading 3 Char Car,标题,3"/>
    <w:basedOn w:val="2"/>
    <w:next w:val="a1"/>
    <w:link w:val="3Char"/>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标题 4,Heading,4,Memo,5,heading 4 + Indent: Left 0.5 in,标题3a,4th lev"/>
    <w:basedOn w:val="a1"/>
    <w:next w:val="a1"/>
    <w:link w:val="4Char"/>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h5,Heading5,标题 5"/>
    <w:basedOn w:val="a1"/>
    <w:next w:val="a1"/>
    <w:link w:val="5Char"/>
    <w:qFormat/>
    <w:pPr>
      <w:keepNext/>
      <w:widowControl w:val="0"/>
      <w:outlineLvl w:val="4"/>
    </w:pPr>
    <w:rPr>
      <w:rFonts w:ascii="Times New Roman" w:eastAsia="바탕" w:hAnsi="Times New Roman" w:cs="Times New Roman"/>
      <w:b/>
      <w:bCs/>
      <w:kern w:val="2"/>
      <w:sz w:val="24"/>
      <w:szCs w:val="24"/>
    </w:rPr>
  </w:style>
  <w:style w:type="paragraph" w:styleId="6">
    <w:name w:val="heading 6"/>
    <w:basedOn w:val="a1"/>
    <w:next w:val="a1"/>
    <w:link w:val="6Char"/>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1"/>
    <w:next w:val="a1"/>
    <w:link w:val="7Char"/>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标题 8"/>
    <w:basedOn w:val="a1"/>
    <w:next w:val="a1"/>
    <w:link w:val="8Char"/>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标题 9"/>
    <w:basedOn w:val="a1"/>
    <w:next w:val="a1"/>
    <w:link w:val="9Char"/>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1"/>
    <w:link w:val="Char"/>
    <w:qFormat/>
    <w:pPr>
      <w:wordWrap/>
      <w:autoSpaceDE/>
      <w:autoSpaceDN/>
    </w:pPr>
    <w:rPr>
      <w:rFonts w:ascii="Times New Roman" w:eastAsia="바탕" w:hAnsi="Times New Roman" w:cs="Times New Roman"/>
      <w:snapToGrid w:val="0"/>
      <w:sz w:val="22"/>
    </w:rPr>
  </w:style>
  <w:style w:type="paragraph" w:customStyle="1" w:styleId="LGTdoc1">
    <w:name w:val="LGTdoc_제목1"/>
    <w:basedOn w:val="a1"/>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1"/>
    <w:link w:val="LGTdocChar"/>
    <w:qFormat/>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1"/>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1"/>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1"/>
    <w:link w:val="TALCar"/>
    <w:qFormat/>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1"/>
    <w:link w:val="THChar"/>
    <w:qFormat/>
    <w:pPr>
      <w:keepNext/>
      <w:keepLines/>
      <w:wordWrap/>
      <w:autoSpaceDE/>
      <w:autoSpaceDN/>
      <w:spacing w:before="60" w:after="180"/>
      <w:jc w:val="center"/>
    </w:pPr>
    <w:rPr>
      <w:rFonts w:ascii="Arial" w:eastAsia="MS Mincho" w:hAnsi="Arial" w:cs="Times New Roman"/>
      <w:b/>
      <w:lang w:val="en-GB" w:eastAsia="en-US"/>
    </w:rPr>
  </w:style>
  <w:style w:type="paragraph" w:styleId="a6">
    <w:name w:val="Balloon Text"/>
    <w:basedOn w:val="a1"/>
    <w:link w:val="Char0"/>
    <w:semiHidden/>
    <w:rPr>
      <w:rFonts w:ascii="Arial" w:eastAsia="돋움" w:hAnsi="Arial"/>
      <w:sz w:val="18"/>
      <w:szCs w:val="18"/>
    </w:rPr>
  </w:style>
  <w:style w:type="character" w:styleId="a7">
    <w:name w:val="Strong"/>
    <w:uiPriority w:val="22"/>
    <w:qFormat/>
    <w:rPr>
      <w:b/>
      <w:bCs/>
    </w:rPr>
  </w:style>
  <w:style w:type="paragraph" w:customStyle="1" w:styleId="10">
    <w:name w:val="랜1회의_본문"/>
    <w:basedOn w:val="a1"/>
    <w:pPr>
      <w:widowControl w:val="0"/>
      <w:tabs>
        <w:tab w:val="left" w:pos="720"/>
      </w:tabs>
      <w:spacing w:afterLines="20" w:after="48"/>
      <w:ind w:left="720" w:hanging="181"/>
    </w:pPr>
    <w:rPr>
      <w:rFonts w:ascii="Arial" w:eastAsia="굴림" w:hAnsi="Arial" w:cs="Times New Roman"/>
      <w:kern w:val="2"/>
      <w:lang w:val="en-GB"/>
    </w:rPr>
  </w:style>
  <w:style w:type="paragraph" w:styleId="a8">
    <w:name w:val="footer"/>
    <w:basedOn w:val="a1"/>
    <w:link w:val="Char1"/>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9">
    <w:name w:val="page number"/>
    <w:basedOn w:val="a2"/>
  </w:style>
  <w:style w:type="paragraph" w:styleId="aa">
    <w:name w:val="caption"/>
    <w:aliases w:val="cap,cap Char,Caption Char,Caption Char1 Char,Caption Char Char1 Char,cap Char2,cap Char2 Char,Ca,3GPP Caption Table,条目,cap1,cap2,cap11,cap Char Char Char Char Char Char Char,Caption Char2,Caption Char Char Char,Caption Char Char1,fig and tbl,fighead2"/>
    <w:basedOn w:val="a1"/>
    <w:next w:val="a1"/>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条目 Char,cap1 Char,cap2 Char,cap11 Char,Caption Char2 Char,fig and tbl Char"/>
    <w:link w:val="aa"/>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5"/>
    <w:qFormat/>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1"/>
    <w:semiHidden/>
    <w:rsid w:val="004255FF"/>
    <w:pPr>
      <w:keepNext/>
      <w:numPr>
        <w:numId w:val="4"/>
      </w:numPr>
      <w:adjustRightInd w:val="0"/>
      <w:spacing w:before="60" w:after="60"/>
    </w:pPr>
    <w:rPr>
      <w:rFonts w:ascii="Times New Roman" w:eastAsia="SimSun" w:cs="Arial"/>
      <w:color w:val="0000FF"/>
      <w:lang w:eastAsia="zh-CN"/>
    </w:rPr>
  </w:style>
  <w:style w:type="table" w:styleId="ab">
    <w:name w:val="Table Grid"/>
    <w:basedOn w:val="a3"/>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1"/>
    <w:rsid w:val="004E089D"/>
    <w:pPr>
      <w:widowControl w:val="0"/>
      <w:wordWrap/>
      <w:spacing w:line="252" w:lineRule="auto"/>
      <w:ind w:firstLine="202"/>
    </w:pPr>
    <w:rPr>
      <w:rFonts w:ascii="Times New Roman" w:eastAsia="바탕" w:hAnsi="Times New Roman" w:cs="Times New Roman"/>
      <w:lang w:eastAsia="en-US"/>
    </w:rPr>
  </w:style>
  <w:style w:type="character" w:styleId="ac">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0">
    <w:name w:val="List Bullet"/>
    <w:basedOn w:val="a1"/>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d">
    <w:name w:val="Document Map"/>
    <w:basedOn w:val="a1"/>
    <w:link w:val="Char4"/>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5"/>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B600D4"/>
    <w:rPr>
      <w:rFonts w:ascii="바탕" w:eastAsia="바탕"/>
      <w:kern w:val="2"/>
      <w:szCs w:val="24"/>
      <w:lang w:val="en-US" w:eastAsia="ko-KR" w:bidi="ar-SA"/>
    </w:rPr>
  </w:style>
  <w:style w:type="character" w:styleId="af">
    <w:name w:val="annotation reference"/>
    <w:uiPriority w:val="99"/>
    <w:rsid w:val="00D600DC"/>
    <w:rPr>
      <w:sz w:val="18"/>
      <w:szCs w:val="18"/>
    </w:rPr>
  </w:style>
  <w:style w:type="paragraph" w:styleId="af0">
    <w:name w:val="annotation text"/>
    <w:basedOn w:val="a1"/>
    <w:link w:val="Char6"/>
    <w:uiPriority w:val="99"/>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1">
    <w:name w:val="annotation subject"/>
    <w:basedOn w:val="af0"/>
    <w:next w:val="af0"/>
    <w:link w:val="Char7"/>
    <w:semiHidden/>
    <w:rsid w:val="001D3007"/>
    <w:rPr>
      <w:b/>
      <w:bCs/>
    </w:rPr>
  </w:style>
  <w:style w:type="paragraph" w:styleId="af2">
    <w:name w:val="footnote text"/>
    <w:basedOn w:val="a1"/>
    <w:link w:val="Char8"/>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8">
    <w:name w:val="각주 텍스트 Char"/>
    <w:link w:val="af2"/>
    <w:rsid w:val="003F36E8"/>
    <w:rPr>
      <w:rFonts w:ascii="바탕"/>
      <w:kern w:val="2"/>
      <w:szCs w:val="24"/>
    </w:rPr>
  </w:style>
  <w:style w:type="character" w:styleId="af3">
    <w:name w:val="footnote reference"/>
    <w:rsid w:val="003F36E8"/>
    <w:rPr>
      <w:vertAlign w:val="superscript"/>
    </w:rPr>
  </w:style>
  <w:style w:type="paragraph" w:styleId="af4">
    <w:name w:val="Normal (Web)"/>
    <w:basedOn w:val="a1"/>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3"/>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1"/>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5"/>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5">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列"/>
    <w:basedOn w:val="a1"/>
    <w:link w:val="Char9"/>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8"/>
    <w:rsid w:val="00637E13"/>
    <w:rPr>
      <w:rFonts w:ascii="바탕"/>
      <w:kern w:val="2"/>
      <w:szCs w:val="24"/>
    </w:rPr>
  </w:style>
  <w:style w:type="character" w:customStyle="1" w:styleId="Char6">
    <w:name w:val="메모 텍스트 Char"/>
    <w:link w:val="af0"/>
    <w:uiPriority w:val="99"/>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0"/>
    <w:uiPriority w:val="9"/>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6">
    <w:name w:val="Revision"/>
    <w:hidden/>
    <w:uiPriority w:val="99"/>
    <w:semiHidden/>
    <w:rsid w:val="00B2249B"/>
    <w:rPr>
      <w:rFonts w:ascii="바탕"/>
      <w:kern w:val="2"/>
      <w:szCs w:val="24"/>
    </w:rPr>
  </w:style>
  <w:style w:type="character" w:styleId="af7">
    <w:name w:val="FollowedHyperlink"/>
    <w:rsid w:val="00384BF5"/>
    <w:rPr>
      <w:color w:val="800080"/>
      <w:u w:val="single"/>
    </w:rPr>
  </w:style>
  <w:style w:type="paragraph" w:customStyle="1" w:styleId="B1">
    <w:name w:val="B1"/>
    <w:basedOn w:val="af8"/>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5C6280"/>
    <w:rPr>
      <w:rFonts w:eastAsia="SimSun"/>
      <w:lang w:val="en-GB" w:eastAsia="en-US"/>
    </w:rPr>
  </w:style>
  <w:style w:type="paragraph" w:styleId="af8">
    <w:name w:val="List"/>
    <w:basedOn w:val="a1"/>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1"/>
    <w:qFormat/>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9">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5"/>
    <w:uiPriority w:val="34"/>
    <w:qFormat/>
    <w:rsid w:val="003D09DB"/>
    <w:rPr>
      <w:rFonts w:ascii="맑은 고딕" w:eastAsia="맑은 고딕" w:hAnsi="맑은 고딕"/>
      <w:kern w:val="2"/>
      <w:szCs w:val="22"/>
    </w:rPr>
  </w:style>
  <w:style w:type="paragraph" w:customStyle="1" w:styleId="IvDbodytext">
    <w:name w:val="IvD bodytext"/>
    <w:basedOn w:val="a5"/>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1"/>
    <w:uiPriority w:val="99"/>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link w:val="B2Char"/>
    <w:qFormat/>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qFormat/>
    <w:locked/>
    <w:rsid w:val="00C74E3A"/>
    <w:rPr>
      <w:lang w:eastAsia="en-US"/>
    </w:rPr>
  </w:style>
  <w:style w:type="paragraph" w:styleId="20">
    <w:name w:val="List 2"/>
    <w:basedOn w:val="a1"/>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2"/>
    <w:link w:val="a6"/>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1"/>
    <w:link w:val="ProposalChar"/>
    <w:qFormat/>
    <w:rsid w:val="002D14A9"/>
    <w:pPr>
      <w:widowControl w:val="0"/>
      <w:numPr>
        <w:numId w:val="9"/>
      </w:numPr>
      <w:tabs>
        <w:tab w:val="clear" w:pos="1304"/>
        <w:tab w:val="left" w:pos="1701"/>
      </w:tabs>
      <w:spacing w:after="160" w:line="259" w:lineRule="auto"/>
      <w:ind w:left="720" w:hanging="360"/>
    </w:pPr>
    <w:rPr>
      <w:rFonts w:asciiTheme="minorHAnsi" w:eastAsiaTheme="minorEastAsia" w:hAnsiTheme="minorHAnsi" w:cstheme="minorBidi"/>
      <w:b/>
      <w:bCs/>
      <w:kern w:val="2"/>
      <w:szCs w:val="22"/>
    </w:rPr>
  </w:style>
  <w:style w:type="character" w:customStyle="1" w:styleId="TALChar">
    <w:name w:val="TAL Char"/>
    <w:qFormat/>
    <w:rsid w:val="00A81E2F"/>
    <w:rPr>
      <w:rFonts w:asciiTheme="minorHAnsi" w:eastAsiaTheme="minorHAnsi" w:hAnsiTheme="minorHAnsi" w:cstheme="minorBidi"/>
      <w:sz w:val="18"/>
      <w:szCs w:val="22"/>
    </w:rPr>
  </w:style>
  <w:style w:type="paragraph" w:styleId="TOC">
    <w:name w:val="TOC Heading"/>
    <w:basedOn w:val="1"/>
    <w:next w:val="a1"/>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1"/>
    <w:next w:val="a1"/>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1">
    <w:name w:val="toc 3"/>
    <w:basedOn w:val="a1"/>
    <w:next w:val="a1"/>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2"/>
    <w:link w:val="1"/>
    <w:rsid w:val="00395070"/>
    <w:rPr>
      <w:rFonts w:ascii="Arial" w:hAnsi="Arial"/>
      <w:sz w:val="36"/>
      <w:lang w:val="en-GB" w:eastAsia="en-US"/>
    </w:rPr>
  </w:style>
  <w:style w:type="paragraph" w:customStyle="1" w:styleId="YJ--">
    <w:name w:val="YJ--正文"/>
    <w:basedOn w:val="a1"/>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1"/>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1"/>
    <w:link w:val="2Char0"/>
    <w:rsid w:val="00612E00"/>
    <w:pPr>
      <w:widowControl w:val="0"/>
      <w:spacing w:after="180" w:line="480" w:lineRule="auto"/>
    </w:pPr>
    <w:rPr>
      <w:rFonts w:ascii="바탕" w:eastAsia="바탕" w:hAnsi="Times New Roman" w:cs="Times New Roman"/>
      <w:kern w:val="2"/>
      <w:szCs w:val="24"/>
    </w:rPr>
  </w:style>
  <w:style w:type="character" w:customStyle="1" w:styleId="2Char0">
    <w:name w:val="본문 2 Char"/>
    <w:basedOn w:val="a2"/>
    <w:link w:val="22"/>
    <w:rsid w:val="00612E00"/>
    <w:rPr>
      <w:rFonts w:ascii="바탕"/>
      <w:kern w:val="2"/>
      <w:szCs w:val="24"/>
    </w:rPr>
  </w:style>
  <w:style w:type="paragraph" w:styleId="HTML">
    <w:name w:val="HTML Preformatted"/>
    <w:basedOn w:val="a1"/>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2"/>
    <w:link w:val="HTML"/>
    <w:uiPriority w:val="99"/>
    <w:rsid w:val="009B6228"/>
    <w:rPr>
      <w:rFonts w:ascii="SimSun" w:eastAsia="SimSun" w:hAnsi="SimSun" w:cs="SimSun"/>
      <w:sz w:val="24"/>
      <w:szCs w:val="24"/>
      <w:lang w:eastAsia="zh-CN"/>
    </w:rPr>
  </w:style>
  <w:style w:type="paragraph" w:styleId="af9">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2"/>
    <w:link w:val="LGTdoc0"/>
    <w:qFormat/>
    <w:locked/>
    <w:rsid w:val="00192435"/>
    <w:rPr>
      <w:kern w:val="2"/>
      <w:sz w:val="22"/>
      <w:szCs w:val="24"/>
      <w:lang w:val="en-GB"/>
    </w:rPr>
  </w:style>
  <w:style w:type="character" w:styleId="afa">
    <w:name w:val="Placeholder Text"/>
    <w:basedOn w:val="a2"/>
    <w:uiPriority w:val="99"/>
    <w:semiHidden/>
    <w:rsid w:val="00B21946"/>
    <w:rPr>
      <w:color w:val="808080"/>
    </w:rPr>
  </w:style>
  <w:style w:type="character" w:customStyle="1" w:styleId="TACChar">
    <w:name w:val="TAC Char"/>
    <w:link w:val="TAC"/>
    <w:qFormat/>
    <w:locked/>
    <w:rsid w:val="000C37E7"/>
    <w:rPr>
      <w:rFonts w:ascii="Arial" w:eastAsia="MS Mincho" w:hAnsi="Arial"/>
      <w:sz w:val="18"/>
      <w:lang w:val="en-GB" w:eastAsia="en-US"/>
    </w:rPr>
  </w:style>
  <w:style w:type="paragraph" w:customStyle="1" w:styleId="textintend1">
    <w:name w:val="text intend 1"/>
    <w:basedOn w:val="Text"/>
    <w:rsid w:val="0082660A"/>
    <w:pPr>
      <w:widowControl/>
      <w:numPr>
        <w:numId w:val="10"/>
      </w:numPr>
      <w:overflowPunct w:val="0"/>
      <w:adjustRightInd w:val="0"/>
      <w:spacing w:after="120" w:line="240" w:lineRule="auto"/>
      <w:textAlignment w:val="baseline"/>
    </w:pPr>
    <w:rPr>
      <w:rFonts w:eastAsia="MS Mincho"/>
      <w:sz w:val="24"/>
      <w:lang w:eastAsia="en-GB"/>
    </w:rPr>
  </w:style>
  <w:style w:type="character" w:customStyle="1" w:styleId="5Char">
    <w:name w:val="제목 5 Char"/>
    <w:aliases w:val="H5 Char,h5 Char,Heading5 Char,标题 5 Char1"/>
    <w:basedOn w:val="a2"/>
    <w:link w:val="5"/>
    <w:rsid w:val="00E92C26"/>
    <w:rPr>
      <w:b/>
      <w:bCs/>
      <w:kern w:val="2"/>
      <w:sz w:val="24"/>
      <w:szCs w:val="24"/>
    </w:rPr>
  </w:style>
  <w:style w:type="paragraph" w:customStyle="1" w:styleId="EQ">
    <w:name w:val="EQ"/>
    <w:basedOn w:val="a1"/>
    <w:next w:val="a1"/>
    <w:qFormat/>
    <w:rsid w:val="00815BF7"/>
    <w:pPr>
      <w:keepLines/>
      <w:tabs>
        <w:tab w:val="center" w:pos="4536"/>
        <w:tab w:val="right" w:pos="9072"/>
      </w:tabs>
      <w:wordWrap/>
      <w:autoSpaceDE/>
      <w:autoSpaceDN/>
      <w:spacing w:after="180"/>
      <w:jc w:val="left"/>
    </w:pPr>
    <w:rPr>
      <w:rFonts w:ascii="Times New Roman" w:eastAsiaTheme="minorEastAsia" w:hAnsi="Times New Roman" w:cs="Times New Roman"/>
      <w:noProof/>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815BF7"/>
    <w:rPr>
      <w:b/>
      <w:bCs/>
      <w:kern w:val="2"/>
      <w:szCs w:val="24"/>
    </w:rPr>
  </w:style>
  <w:style w:type="paragraph" w:customStyle="1" w:styleId="PL">
    <w:name w:val="PL"/>
    <w:link w:val="PLChar"/>
    <w:qFormat/>
    <w:rsid w:val="00D2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241A1"/>
    <w:rPr>
      <w:rFonts w:ascii="Courier New" w:eastAsia="Times New Roman" w:hAnsi="Courier New"/>
      <w:noProof/>
      <w:sz w:val="16"/>
      <w:shd w:val="clear" w:color="auto" w:fill="E6E6E6"/>
      <w:lang w:val="en-GB" w:eastAsia="en-GB"/>
    </w:rPr>
  </w:style>
  <w:style w:type="paragraph" w:customStyle="1" w:styleId="B3">
    <w:name w:val="B3"/>
    <w:basedOn w:val="a1"/>
    <w:link w:val="B3Char"/>
    <w:qFormat/>
    <w:rsid w:val="00FC6423"/>
    <w:pPr>
      <w:wordWrap/>
      <w:autoSpaceDE/>
      <w:autoSpaceDN/>
      <w:spacing w:after="180"/>
      <w:ind w:left="1135" w:hanging="284"/>
      <w:jc w:val="left"/>
    </w:pPr>
    <w:rPr>
      <w:rFonts w:ascii="Times New Roman" w:eastAsiaTheme="minorEastAsia" w:hAnsi="Times New Roman" w:cs="Times New Roman"/>
      <w:lang w:val="en-GB" w:eastAsia="en-US"/>
    </w:rPr>
  </w:style>
  <w:style w:type="character" w:customStyle="1" w:styleId="B3Char">
    <w:name w:val="B3 Char"/>
    <w:link w:val="B3"/>
    <w:qFormat/>
    <w:rsid w:val="00FC6423"/>
    <w:rPr>
      <w:rFonts w:eastAsiaTheme="minorEastAsia"/>
      <w:lang w:val="en-GB" w:eastAsia="en-US"/>
    </w:rPr>
  </w:style>
  <w:style w:type="character" w:customStyle="1" w:styleId="B1Zchn">
    <w:name w:val="B1 Zchn"/>
    <w:qFormat/>
    <w:rsid w:val="00FC6423"/>
    <w:rPr>
      <w:lang w:eastAsia="en-US"/>
    </w:rPr>
  </w:style>
  <w:style w:type="numbering" w:customStyle="1" w:styleId="14">
    <w:name w:val="목록 없음1"/>
    <w:next w:val="a4"/>
    <w:uiPriority w:val="99"/>
    <w:semiHidden/>
    <w:unhideWhenUsed/>
    <w:rsid w:val="00017545"/>
  </w:style>
  <w:style w:type="character" w:customStyle="1" w:styleId="2Char">
    <w:name w:val="제목 2 Char"/>
    <w:aliases w:val="H2 Char1,Head2A Char,2 Char,h2 Char1,UNDERRUBRIK 1-2 Char,DO NOT USE_h2 Char,h21 Char,Heading 2 Char Char,H2 Char Char,h2 Char Char,标题 2 Char,Header 2 Char,Header2 Char,22 Char,heading2 Char,2nd level Char,H21 Char,H22 Char,H23 Char,H24 Char"/>
    <w:basedOn w:val="a2"/>
    <w:link w:val="2"/>
    <w:rsid w:val="00017545"/>
    <w:rPr>
      <w:rFonts w:ascii="Arial" w:hAnsi="Arial"/>
      <w:sz w:val="32"/>
      <w:lang w:val="en-GB" w:eastAsia="en-US"/>
    </w:rPr>
  </w:style>
  <w:style w:type="character" w:customStyle="1" w:styleId="6Char">
    <w:name w:val="제목 6 Char"/>
    <w:basedOn w:val="a2"/>
    <w:link w:val="6"/>
    <w:rsid w:val="00017545"/>
    <w:rPr>
      <w:rFonts w:eastAsia="SimSun"/>
      <w:b/>
      <w:bCs/>
      <w:sz w:val="22"/>
      <w:szCs w:val="22"/>
      <w:lang w:eastAsia="en-US"/>
    </w:rPr>
  </w:style>
  <w:style w:type="character" w:customStyle="1" w:styleId="7Char">
    <w:name w:val="제목 7 Char"/>
    <w:basedOn w:val="a2"/>
    <w:link w:val="7"/>
    <w:rsid w:val="00017545"/>
    <w:rPr>
      <w:rFonts w:eastAsia="SimSun"/>
      <w:sz w:val="24"/>
      <w:szCs w:val="24"/>
      <w:lang w:eastAsia="en-US"/>
    </w:rPr>
  </w:style>
  <w:style w:type="character" w:customStyle="1" w:styleId="8Char">
    <w:name w:val="제목 8 Char"/>
    <w:aliases w:val="Table Heading Char,标题 8 Char"/>
    <w:basedOn w:val="a2"/>
    <w:link w:val="8"/>
    <w:rsid w:val="00017545"/>
    <w:rPr>
      <w:rFonts w:eastAsia="SimSun"/>
      <w:i/>
      <w:iCs/>
      <w:sz w:val="24"/>
      <w:szCs w:val="24"/>
      <w:lang w:eastAsia="en-US"/>
    </w:rPr>
  </w:style>
  <w:style w:type="character" w:customStyle="1" w:styleId="9Char">
    <w:name w:val="제목 9 Char"/>
    <w:aliases w:val="Figure Heading Char,FH Char,标题 9 Char"/>
    <w:basedOn w:val="a2"/>
    <w:link w:val="9"/>
    <w:rsid w:val="00017545"/>
    <w:rPr>
      <w:rFonts w:ascii="Arial" w:eastAsia="SimSun" w:hAnsi="Arial" w:cs="Arial"/>
      <w:sz w:val="22"/>
      <w:szCs w:val="22"/>
      <w:lang w:eastAsia="en-US"/>
    </w:rPr>
  </w:style>
  <w:style w:type="paragraph" w:customStyle="1" w:styleId="TdocHeader1">
    <w:name w:val="Tdoc_Header_1"/>
    <w:basedOn w:val="ae"/>
    <w:rsid w:val="00017545"/>
    <w:pPr>
      <w:tabs>
        <w:tab w:val="clear" w:pos="4252"/>
        <w:tab w:val="clear" w:pos="8504"/>
        <w:tab w:val="right" w:pos="9072"/>
        <w:tab w:val="right" w:pos="10206"/>
      </w:tabs>
      <w:wordWrap/>
      <w:autoSpaceDE/>
      <w:autoSpaceDN/>
      <w:snapToGrid/>
    </w:pPr>
    <w:rPr>
      <w:rFonts w:ascii="Arial" w:hAnsi="Arial"/>
      <w:b/>
      <w:kern w:val="0"/>
      <w:szCs w:val="20"/>
      <w:lang w:val="en-GB" w:eastAsia="en-US"/>
    </w:rPr>
  </w:style>
  <w:style w:type="character" w:customStyle="1" w:styleId="Char4">
    <w:name w:val="문서 구조 Char"/>
    <w:basedOn w:val="a2"/>
    <w:link w:val="ad"/>
    <w:semiHidden/>
    <w:rsid w:val="00017545"/>
    <w:rPr>
      <w:rFonts w:ascii="Arial" w:eastAsia="돋움" w:hAnsi="Arial" w:cs="굴림"/>
      <w:shd w:val="clear" w:color="auto" w:fill="000080"/>
    </w:rPr>
  </w:style>
  <w:style w:type="paragraph" w:customStyle="1" w:styleId="TdocHeading2">
    <w:name w:val="Tdoc_Heading_2"/>
    <w:basedOn w:val="a1"/>
    <w:rsid w:val="00017545"/>
    <w:pPr>
      <w:wordWrap/>
      <w:autoSpaceDE/>
      <w:autoSpaceDN/>
      <w:jc w:val="left"/>
    </w:pPr>
    <w:rPr>
      <w:rFonts w:ascii="Times" w:eastAsia="바탕" w:hAnsi="Times" w:cs="Times New Roman"/>
      <w:szCs w:val="24"/>
      <w:lang w:val="en-GB" w:eastAsia="en-US"/>
    </w:rPr>
  </w:style>
  <w:style w:type="paragraph" w:customStyle="1" w:styleId="NO">
    <w:name w:val="NO"/>
    <w:basedOn w:val="a1"/>
    <w:link w:val="NOChar1"/>
    <w:rsid w:val="00017545"/>
    <w:pPr>
      <w:keepLines/>
      <w:wordWrap/>
      <w:autoSpaceDE/>
      <w:autoSpaceDN/>
      <w:ind w:left="1135" w:hanging="851"/>
      <w:jc w:val="left"/>
    </w:pPr>
    <w:rPr>
      <w:rFonts w:ascii="Times New Roman" w:eastAsia="바탕" w:hAnsi="Times New Roman" w:cs="Times New Roman"/>
      <w:sz w:val="24"/>
      <w:lang w:val="en-GB" w:eastAsia="en-US"/>
    </w:rPr>
  </w:style>
  <w:style w:type="table" w:customStyle="1" w:styleId="15">
    <w:name w:val="표 구분선1"/>
    <w:basedOn w:val="a3"/>
    <w:next w:val="ab"/>
    <w:uiPriority w:val="59"/>
    <w:qFormat/>
    <w:rsid w:val="000175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1">
    <w:name w:val="toc 4"/>
    <w:basedOn w:val="a1"/>
    <w:next w:val="a1"/>
    <w:autoRedefine/>
    <w:uiPriority w:val="39"/>
    <w:rsid w:val="00017545"/>
    <w:pPr>
      <w:tabs>
        <w:tab w:val="left" w:pos="1440"/>
        <w:tab w:val="right" w:leader="dot" w:pos="9631"/>
      </w:tabs>
      <w:wordWrap/>
      <w:autoSpaceDE/>
      <w:autoSpaceDN/>
      <w:ind w:left="601"/>
      <w:jc w:val="left"/>
    </w:pPr>
    <w:rPr>
      <w:rFonts w:ascii="Times" w:eastAsia="바탕" w:hAnsi="Times" w:cs="Times New Roman"/>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017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Date"/>
    <w:basedOn w:val="a1"/>
    <w:next w:val="a1"/>
    <w:link w:val="Chara"/>
    <w:rsid w:val="00017545"/>
    <w:pPr>
      <w:wordWrap/>
      <w:autoSpaceDE/>
      <w:autoSpaceDN/>
      <w:jc w:val="left"/>
    </w:pPr>
    <w:rPr>
      <w:rFonts w:ascii="Times" w:eastAsia="바탕" w:hAnsi="Times" w:cs="Times New Roman"/>
      <w:szCs w:val="24"/>
      <w:lang w:val="en-GB" w:eastAsia="x-none"/>
    </w:rPr>
  </w:style>
  <w:style w:type="character" w:customStyle="1" w:styleId="Chara">
    <w:name w:val="날짜 Char"/>
    <w:basedOn w:val="a2"/>
    <w:link w:val="afb"/>
    <w:rsid w:val="00017545"/>
    <w:rPr>
      <w:rFonts w:ascii="Times" w:hAnsi="Times"/>
      <w:szCs w:val="24"/>
      <w:lang w:val="en-GB" w:eastAsia="x-none"/>
    </w:rPr>
  </w:style>
  <w:style w:type="paragraph" w:customStyle="1" w:styleId="Default">
    <w:name w:val="Default"/>
    <w:rsid w:val="00017545"/>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017545"/>
    <w:pPr>
      <w:spacing w:after="120"/>
    </w:pPr>
    <w:rPr>
      <w:rFonts w:eastAsia="MS Mincho"/>
      <w:snapToGrid/>
      <w:szCs w:val="24"/>
      <w:lang w:val="x-none" w:eastAsia="x-none"/>
    </w:rPr>
  </w:style>
  <w:style w:type="character" w:customStyle="1" w:styleId="3GPPNormalTextChar">
    <w:name w:val="3GPP Normal Text Char"/>
    <w:link w:val="3GPPNormalText"/>
    <w:rsid w:val="00017545"/>
    <w:rPr>
      <w:rFonts w:eastAsia="MS Mincho"/>
      <w:sz w:val="22"/>
      <w:szCs w:val="24"/>
      <w:lang w:val="x-none" w:eastAsia="x-none"/>
    </w:rPr>
  </w:style>
  <w:style w:type="paragraph" w:customStyle="1" w:styleId="Statement">
    <w:name w:val="Statement"/>
    <w:basedOn w:val="a1"/>
    <w:rsid w:val="00017545"/>
    <w:pPr>
      <w:keepNext/>
      <w:wordWrap/>
      <w:autoSpaceDE/>
      <w:autoSpaceDN/>
      <w:ind w:left="601" w:hanging="601"/>
      <w:jc w:val="left"/>
    </w:pPr>
    <w:rPr>
      <w:rFonts w:ascii="Times New Roman" w:eastAsia="바탕" w:hAnsi="Times New Roman" w:cs="Times New Roman"/>
      <w:b/>
      <w:i/>
      <w:szCs w:val="24"/>
    </w:rPr>
  </w:style>
  <w:style w:type="character" w:customStyle="1" w:styleId="B2Char">
    <w:name w:val="B2 Char"/>
    <w:link w:val="B2"/>
    <w:qFormat/>
    <w:rsid w:val="00017545"/>
    <w:rPr>
      <w:rFonts w:eastAsia="맑은 고딕"/>
      <w:lang w:val="en-GB" w:eastAsia="en-US"/>
    </w:rPr>
  </w:style>
  <w:style w:type="paragraph" w:styleId="50">
    <w:name w:val="toc 5"/>
    <w:basedOn w:val="a1"/>
    <w:next w:val="a1"/>
    <w:autoRedefine/>
    <w:uiPriority w:val="39"/>
    <w:rsid w:val="00017545"/>
    <w:pPr>
      <w:wordWrap/>
      <w:autoSpaceDE/>
      <w:autoSpaceDN/>
      <w:ind w:left="960"/>
      <w:jc w:val="left"/>
    </w:pPr>
    <w:rPr>
      <w:rFonts w:ascii="Times New Roman" w:eastAsia="MS Mincho" w:hAnsi="Times New Roman" w:cs="Times New Roman"/>
      <w:sz w:val="24"/>
      <w:szCs w:val="24"/>
      <w:lang w:val="en-GB" w:eastAsia="ja-JP"/>
    </w:rPr>
  </w:style>
  <w:style w:type="paragraph" w:styleId="60">
    <w:name w:val="toc 6"/>
    <w:basedOn w:val="a1"/>
    <w:next w:val="a1"/>
    <w:autoRedefine/>
    <w:uiPriority w:val="39"/>
    <w:rsid w:val="00017545"/>
    <w:pPr>
      <w:wordWrap/>
      <w:autoSpaceDE/>
      <w:autoSpaceDN/>
      <w:ind w:left="1200"/>
      <w:jc w:val="left"/>
    </w:pPr>
    <w:rPr>
      <w:rFonts w:ascii="Times New Roman" w:eastAsia="MS Mincho" w:hAnsi="Times New Roman" w:cs="Times New Roman"/>
      <w:sz w:val="24"/>
      <w:szCs w:val="24"/>
      <w:lang w:val="en-GB" w:eastAsia="ja-JP"/>
    </w:rPr>
  </w:style>
  <w:style w:type="paragraph" w:styleId="70">
    <w:name w:val="toc 7"/>
    <w:basedOn w:val="a1"/>
    <w:next w:val="a1"/>
    <w:autoRedefine/>
    <w:uiPriority w:val="39"/>
    <w:rsid w:val="00017545"/>
    <w:pPr>
      <w:wordWrap/>
      <w:autoSpaceDE/>
      <w:autoSpaceDN/>
      <w:jc w:val="left"/>
    </w:pPr>
    <w:rPr>
      <w:rFonts w:ascii="Times New Roman" w:eastAsia="MS Mincho" w:hAnsi="Times New Roman" w:cs="Times New Roman"/>
      <w:sz w:val="24"/>
      <w:szCs w:val="24"/>
      <w:lang w:val="en-GB" w:eastAsia="ja-JP"/>
    </w:rPr>
  </w:style>
  <w:style w:type="paragraph" w:styleId="80">
    <w:name w:val="toc 8"/>
    <w:basedOn w:val="a1"/>
    <w:next w:val="a1"/>
    <w:autoRedefine/>
    <w:uiPriority w:val="39"/>
    <w:rsid w:val="00017545"/>
    <w:pPr>
      <w:wordWrap/>
      <w:autoSpaceDE/>
      <w:autoSpaceDN/>
      <w:ind w:left="1680"/>
      <w:jc w:val="left"/>
    </w:pPr>
    <w:rPr>
      <w:rFonts w:ascii="Times New Roman" w:eastAsia="MS Mincho" w:hAnsi="Times New Roman" w:cs="Times New Roman"/>
      <w:sz w:val="24"/>
      <w:szCs w:val="24"/>
      <w:lang w:val="en-GB" w:eastAsia="ja-JP"/>
    </w:rPr>
  </w:style>
  <w:style w:type="paragraph" w:styleId="90">
    <w:name w:val="toc 9"/>
    <w:basedOn w:val="a1"/>
    <w:next w:val="a1"/>
    <w:autoRedefine/>
    <w:uiPriority w:val="39"/>
    <w:rsid w:val="00017545"/>
    <w:pPr>
      <w:wordWrap/>
      <w:autoSpaceDE/>
      <w:autoSpaceDN/>
      <w:ind w:left="1920"/>
      <w:jc w:val="left"/>
    </w:pPr>
    <w:rPr>
      <w:rFonts w:ascii="Times New Roman" w:eastAsia="MS Mincho" w:hAnsi="Times New Roman" w:cs="Times New Roman"/>
      <w:sz w:val="24"/>
      <w:szCs w:val="24"/>
      <w:lang w:val="en-GB" w:eastAsia="ja-JP"/>
    </w:rPr>
  </w:style>
  <w:style w:type="character" w:customStyle="1" w:styleId="Alcatel-Lucent-4">
    <w:name w:val="Alcatel-Lucent-4"/>
    <w:semiHidden/>
    <w:rsid w:val="00017545"/>
    <w:rPr>
      <w:rFonts w:ascii="Arial" w:hAnsi="Arial" w:cs="Arial"/>
      <w:color w:val="auto"/>
      <w:sz w:val="20"/>
      <w:szCs w:val="20"/>
    </w:rPr>
  </w:style>
  <w:style w:type="character" w:customStyle="1" w:styleId="B1Char1">
    <w:name w:val="B1 Char1"/>
    <w:qFormat/>
    <w:rsid w:val="00017545"/>
    <w:rPr>
      <w:rFonts w:ascii="Times New Roman" w:hAnsi="Times New Roman"/>
      <w:lang w:val="en-GB" w:eastAsia="en-US"/>
    </w:rPr>
  </w:style>
  <w:style w:type="numbering" w:customStyle="1" w:styleId="StyleBulleted">
    <w:name w:val="Style Bulleted"/>
    <w:rsid w:val="00017545"/>
    <w:pPr>
      <w:numPr>
        <w:numId w:val="11"/>
      </w:numPr>
    </w:pPr>
  </w:style>
  <w:style w:type="character" w:customStyle="1" w:styleId="Char7">
    <w:name w:val="메모 주제 Char"/>
    <w:basedOn w:val="Char6"/>
    <w:link w:val="af1"/>
    <w:semiHidden/>
    <w:rsid w:val="00017545"/>
    <w:rPr>
      <w:rFonts w:ascii="맑은 고딕" w:eastAsia="맑은 고딕" w:hAnsi="맑은 고딕" w:cs="굴림"/>
      <w:b/>
      <w:bCs/>
      <w:kern w:val="2"/>
      <w:szCs w:val="24"/>
      <w:lang w:val="x-none" w:eastAsia="x-none"/>
    </w:rPr>
  </w:style>
  <w:style w:type="paragraph" w:customStyle="1" w:styleId="ZchnZchn">
    <w:name w:val="Zchn Zchn"/>
    <w:rsid w:val="00017545"/>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atementBody">
    <w:name w:val="Statement Body"/>
    <w:basedOn w:val="a1"/>
    <w:link w:val="StatementBodyChar"/>
    <w:rsid w:val="00017545"/>
    <w:pPr>
      <w:numPr>
        <w:numId w:val="12"/>
      </w:numPr>
      <w:wordWrap/>
      <w:autoSpaceDE/>
      <w:autoSpaceDN/>
      <w:spacing w:after="100" w:afterAutospacing="1"/>
      <w:contextualSpacing/>
      <w:jc w:val="left"/>
    </w:pPr>
    <w:rPr>
      <w:rFonts w:ascii="Times New Roman" w:eastAsia="Times New Roman" w:hAnsi="Times New Roman" w:cs="Times New Roman"/>
      <w:szCs w:val="24"/>
      <w:lang w:val="x-none"/>
    </w:rPr>
  </w:style>
  <w:style w:type="character" w:customStyle="1" w:styleId="StatementBodyChar">
    <w:name w:val="Statement Body Char"/>
    <w:link w:val="StatementBody"/>
    <w:rsid w:val="00017545"/>
    <w:rPr>
      <w:rFonts w:eastAsia="Times New Roman"/>
      <w:szCs w:val="24"/>
      <w:lang w:val="x-none"/>
    </w:rPr>
  </w:style>
  <w:style w:type="paragraph" w:customStyle="1" w:styleId="StyleHeading1NMPHeading1H1h11h12h13h14h15h16appheadin">
    <w:name w:val="Style Heading 1NMP Heading 1H1h11h12h13h14h15h16app headin..."/>
    <w:basedOn w:val="1"/>
    <w:rsid w:val="00017545"/>
    <w:pPr>
      <w:keepNext w:val="0"/>
      <w:keepLines w:val="0"/>
      <w:widowControl w:val="0"/>
      <w:pBdr>
        <w:top w:val="none" w:sz="0" w:space="0" w:color="auto"/>
      </w:pBdr>
      <w:tabs>
        <w:tab w:val="num" w:pos="432"/>
      </w:tabs>
      <w:overflowPunct/>
      <w:autoSpaceDE/>
      <w:autoSpaceDN/>
      <w:adjustRightInd/>
      <w:spacing w:after="60"/>
      <w:ind w:left="432" w:hanging="432"/>
      <w:textAlignment w:val="auto"/>
    </w:pPr>
    <w:rPr>
      <w:b/>
      <w:bCs/>
      <w:kern w:val="32"/>
      <w:sz w:val="28"/>
      <w:szCs w:val="32"/>
      <w:lang w:eastAsia="x-none"/>
    </w:rPr>
  </w:style>
  <w:style w:type="character" w:customStyle="1" w:styleId="Alcatel-Lucent2">
    <w:name w:val="Alcatel-Lucent2"/>
    <w:semiHidden/>
    <w:rsid w:val="00017545"/>
    <w:rPr>
      <w:rFonts w:ascii="Arial" w:hAnsi="Arial" w:cs="Arial"/>
      <w:color w:val="auto"/>
      <w:sz w:val="20"/>
      <w:szCs w:val="20"/>
    </w:rPr>
  </w:style>
  <w:style w:type="character" w:customStyle="1" w:styleId="UnresolvedMention">
    <w:name w:val="Unresolved Mention"/>
    <w:uiPriority w:val="99"/>
    <w:semiHidden/>
    <w:unhideWhenUsed/>
    <w:rsid w:val="00017545"/>
    <w:rPr>
      <w:color w:val="808080"/>
      <w:shd w:val="clear" w:color="auto" w:fill="E6E6E6"/>
    </w:rPr>
  </w:style>
  <w:style w:type="character" w:styleId="afc">
    <w:name w:val="Emphasis"/>
    <w:qFormat/>
    <w:rsid w:val="00017545"/>
    <w:rPr>
      <w:i/>
      <w:iCs/>
    </w:rPr>
  </w:style>
  <w:style w:type="paragraph" w:customStyle="1" w:styleId="Comments">
    <w:name w:val="Comments"/>
    <w:basedOn w:val="a1"/>
    <w:link w:val="CommentsChar"/>
    <w:qFormat/>
    <w:rsid w:val="00017545"/>
    <w:pPr>
      <w:wordWrap/>
      <w:autoSpaceDE/>
      <w:autoSpaceDN/>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qFormat/>
    <w:rsid w:val="00017545"/>
    <w:rPr>
      <w:rFonts w:ascii="Arial" w:eastAsia="MS Mincho" w:hAnsi="Arial"/>
      <w:i/>
      <w:sz w:val="18"/>
      <w:szCs w:val="24"/>
      <w:lang w:val="en-GB" w:eastAsia="en-GB"/>
    </w:rPr>
  </w:style>
  <w:style w:type="character" w:customStyle="1" w:styleId="51">
    <w:name w:val="(文字) (文字)5"/>
    <w:semiHidden/>
    <w:rsid w:val="00017545"/>
    <w:rPr>
      <w:rFonts w:ascii="Times New Roman" w:hAnsi="Times New Roman"/>
      <w:lang w:eastAsia="en-US"/>
    </w:rPr>
  </w:style>
  <w:style w:type="paragraph" w:customStyle="1" w:styleId="TableCell">
    <w:name w:val="TableCell"/>
    <w:basedOn w:val="a1"/>
    <w:qFormat/>
    <w:rsid w:val="00017545"/>
    <w:pPr>
      <w:wordWrap/>
      <w:adjustRightInd w:val="0"/>
      <w:snapToGrid w:val="0"/>
      <w:spacing w:before="20" w:after="20"/>
      <w:jc w:val="left"/>
    </w:pPr>
    <w:rPr>
      <w:rFonts w:ascii="Times New Roman" w:eastAsia="Times New Roman" w:hAnsi="Times New Roman" w:cs="Times New Roman"/>
      <w:szCs w:val="21"/>
      <w:lang w:eastAsia="zh-CN"/>
    </w:rPr>
  </w:style>
  <w:style w:type="numbering" w:customStyle="1" w:styleId="StyleBulletedSymbolsymbolLeft025Hanging0">
    <w:name w:val="Style Bulleted Symbol (symbol) Left:  0.25&quot; Hanging:  0."/>
    <w:basedOn w:val="a4"/>
    <w:rsid w:val="00017545"/>
    <w:pPr>
      <w:numPr>
        <w:numId w:val="16"/>
      </w:numPr>
    </w:pPr>
  </w:style>
  <w:style w:type="paragraph" w:customStyle="1" w:styleId="Doc-text2">
    <w:name w:val="Doc-text2"/>
    <w:basedOn w:val="a1"/>
    <w:link w:val="Doc-text2Char"/>
    <w:qFormat/>
    <w:rsid w:val="00017545"/>
    <w:pPr>
      <w:tabs>
        <w:tab w:val="left" w:pos="1622"/>
      </w:tabs>
      <w:wordWrap/>
      <w:autoSpaceDE/>
      <w:autoSpaceDN/>
      <w:ind w:left="1622" w:hanging="363"/>
      <w:jc w:val="left"/>
    </w:pPr>
    <w:rPr>
      <w:rFonts w:ascii="Arial" w:eastAsia="MS Mincho" w:hAnsi="Arial" w:cs="Times New Roman"/>
      <w:szCs w:val="24"/>
      <w:lang w:val="en-GB" w:eastAsia="en-GB"/>
    </w:rPr>
  </w:style>
  <w:style w:type="character" w:customStyle="1" w:styleId="Doc-text2Char">
    <w:name w:val="Doc-text2 Char"/>
    <w:link w:val="Doc-text2"/>
    <w:rsid w:val="00017545"/>
    <w:rPr>
      <w:rFonts w:ascii="Arial" w:eastAsia="MS Mincho" w:hAnsi="Arial"/>
      <w:szCs w:val="24"/>
      <w:lang w:val="en-GB" w:eastAsia="en-GB"/>
    </w:rPr>
  </w:style>
  <w:style w:type="paragraph" w:customStyle="1" w:styleId="ListParagraph3">
    <w:name w:val="List Paragraph3"/>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2">
    <w:name w:val="List Paragraph2"/>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afd">
    <w:name w:val="Plain Text"/>
    <w:basedOn w:val="a1"/>
    <w:link w:val="Charb"/>
    <w:uiPriority w:val="99"/>
    <w:unhideWhenUsed/>
    <w:rsid w:val="00017545"/>
    <w:pPr>
      <w:wordWrap/>
      <w:autoSpaceDE/>
      <w:autoSpaceDN/>
      <w:jc w:val="left"/>
    </w:pPr>
    <w:rPr>
      <w:rFonts w:ascii="Arial" w:eastAsia="MS Gothic" w:hAnsi="Arial" w:cs="Times New Roman"/>
      <w:color w:val="000000"/>
      <w:lang w:val="x-none" w:eastAsia="en-US"/>
    </w:rPr>
  </w:style>
  <w:style w:type="character" w:customStyle="1" w:styleId="Charb">
    <w:name w:val="글자만 Char"/>
    <w:basedOn w:val="a2"/>
    <w:link w:val="afd"/>
    <w:uiPriority w:val="99"/>
    <w:rsid w:val="00017545"/>
    <w:rPr>
      <w:rFonts w:ascii="Arial" w:eastAsia="MS Gothic" w:hAnsi="Arial"/>
      <w:color w:val="000000"/>
      <w:lang w:val="x-none" w:eastAsia="en-US"/>
    </w:rPr>
  </w:style>
  <w:style w:type="paragraph" w:customStyle="1" w:styleId="ListParagraph5">
    <w:name w:val="List Paragraph5"/>
    <w:basedOn w:val="a1"/>
    <w:uiPriority w:val="99"/>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4">
    <w:name w:val="List Paragraph4"/>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16">
    <w:name w:val="index 1"/>
    <w:basedOn w:val="a1"/>
    <w:rsid w:val="00017545"/>
    <w:pPr>
      <w:keepLines/>
      <w:wordWrap/>
      <w:overflowPunct w:val="0"/>
      <w:adjustRightInd w:val="0"/>
      <w:jc w:val="left"/>
      <w:textAlignment w:val="baseline"/>
    </w:pPr>
    <w:rPr>
      <w:rFonts w:ascii="Times New Roman" w:eastAsia="Times New Roman" w:hAnsi="Times New Roman" w:cs="Times New Roman"/>
      <w:lang w:val="en-GB" w:eastAsia="en-GB"/>
    </w:rPr>
  </w:style>
  <w:style w:type="character" w:styleId="afe">
    <w:name w:val="Subtle Emphasis"/>
    <w:uiPriority w:val="19"/>
    <w:qFormat/>
    <w:rsid w:val="00017545"/>
    <w:rPr>
      <w:i/>
      <w:iCs/>
      <w:color w:val="404040"/>
    </w:rPr>
  </w:style>
  <w:style w:type="character" w:customStyle="1" w:styleId="5Char0">
    <w:name w:val="标题 5 Char"/>
    <w:aliases w:val="H5 Char1"/>
    <w:rsid w:val="00017545"/>
    <w:rPr>
      <w:rFonts w:ascii="Arial" w:hAnsi="Arial"/>
    </w:rPr>
  </w:style>
  <w:style w:type="paragraph" w:customStyle="1" w:styleId="61">
    <w:name w:val="标题 6"/>
    <w:basedOn w:val="a1"/>
    <w:rsid w:val="00017545"/>
    <w:pPr>
      <w:tabs>
        <w:tab w:val="num" w:pos="1152"/>
      </w:tabs>
      <w:wordWrap/>
      <w:autoSpaceDE/>
      <w:autoSpaceDN/>
      <w:jc w:val="left"/>
    </w:pPr>
    <w:rPr>
      <w:rFonts w:ascii="Times" w:eastAsia="MS PGothic" w:hAnsi="Times" w:cs="Times"/>
      <w:lang w:eastAsia="ja-JP"/>
    </w:rPr>
  </w:style>
  <w:style w:type="paragraph" w:customStyle="1" w:styleId="71">
    <w:name w:val="标题 7"/>
    <w:basedOn w:val="a1"/>
    <w:rsid w:val="00017545"/>
    <w:pPr>
      <w:tabs>
        <w:tab w:val="num" w:pos="1296"/>
      </w:tabs>
      <w:wordWrap/>
      <w:autoSpaceDE/>
      <w:autoSpaceDN/>
      <w:jc w:val="left"/>
    </w:pPr>
    <w:rPr>
      <w:rFonts w:ascii="Times" w:eastAsia="MS PGothic" w:hAnsi="Times" w:cs="Times"/>
      <w:lang w:eastAsia="ja-JP"/>
    </w:rPr>
  </w:style>
  <w:style w:type="paragraph" w:customStyle="1" w:styleId="ListParagraph7">
    <w:name w:val="List Paragraph7"/>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6">
    <w:name w:val="List Paragraph6"/>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610">
    <w:name w:val="标题 61"/>
    <w:basedOn w:val="a1"/>
    <w:rsid w:val="00017545"/>
    <w:pPr>
      <w:tabs>
        <w:tab w:val="num" w:pos="1152"/>
      </w:tabs>
      <w:wordWrap/>
      <w:autoSpaceDE/>
      <w:autoSpaceDN/>
      <w:jc w:val="left"/>
    </w:pPr>
    <w:rPr>
      <w:rFonts w:ascii="Times" w:eastAsia="MS PGothic" w:hAnsi="Times" w:cs="Times"/>
      <w:lang w:eastAsia="ja-JP"/>
    </w:rPr>
  </w:style>
  <w:style w:type="paragraph" w:customStyle="1" w:styleId="ListParagraph8">
    <w:name w:val="List Paragraph8"/>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1"/>
    <w:rsid w:val="00017545"/>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1"/>
    <w:rsid w:val="00017545"/>
    <w:pPr>
      <w:tabs>
        <w:tab w:val="num" w:pos="1296"/>
      </w:tabs>
      <w:wordWrap/>
      <w:autoSpaceDE/>
      <w:autoSpaceDN/>
      <w:jc w:val="left"/>
    </w:pPr>
    <w:rPr>
      <w:rFonts w:ascii="Times" w:eastAsia="MS PGothic" w:hAnsi="Times" w:cs="Times"/>
      <w:lang w:eastAsia="ja-JP"/>
    </w:rPr>
  </w:style>
  <w:style w:type="paragraph" w:customStyle="1" w:styleId="tac0">
    <w:name w:val="tac"/>
    <w:basedOn w:val="a1"/>
    <w:rsid w:val="00017545"/>
    <w:pPr>
      <w:keepNext/>
      <w:wordWrap/>
      <w:jc w:val="center"/>
    </w:pPr>
    <w:rPr>
      <w:rFonts w:ascii="Arial" w:eastAsia="SimSun" w:hAnsi="Arial" w:cs="Arial"/>
      <w:sz w:val="18"/>
      <w:szCs w:val="18"/>
      <w:lang w:eastAsia="zh-CN"/>
    </w:rPr>
  </w:style>
  <w:style w:type="paragraph" w:customStyle="1" w:styleId="th0">
    <w:name w:val="th"/>
    <w:basedOn w:val="a1"/>
    <w:rsid w:val="00017545"/>
    <w:pPr>
      <w:keepNext/>
      <w:wordWrap/>
      <w:spacing w:before="60" w:after="180"/>
      <w:jc w:val="center"/>
    </w:pPr>
    <w:rPr>
      <w:rFonts w:ascii="Arial" w:eastAsia="SimSun" w:hAnsi="Arial" w:cs="Arial"/>
      <w:b/>
      <w:bCs/>
      <w:lang w:eastAsia="zh-CN"/>
    </w:rPr>
  </w:style>
  <w:style w:type="paragraph" w:customStyle="1" w:styleId="tah0">
    <w:name w:val="tah"/>
    <w:basedOn w:val="a1"/>
    <w:rsid w:val="00017545"/>
    <w:pPr>
      <w:keepNext/>
      <w:wordWrap/>
      <w:jc w:val="center"/>
    </w:pPr>
    <w:rPr>
      <w:rFonts w:ascii="Arial" w:eastAsia="SimSun" w:hAnsi="Arial" w:cs="Arial"/>
      <w:b/>
      <w:bCs/>
      <w:sz w:val="18"/>
      <w:szCs w:val="18"/>
      <w:lang w:eastAsia="zh-CN"/>
    </w:rPr>
  </w:style>
  <w:style w:type="character" w:customStyle="1" w:styleId="130">
    <w:name w:val="表 (青) 13 (文字)"/>
    <w:link w:val="-10"/>
    <w:uiPriority w:val="34"/>
    <w:locked/>
    <w:rsid w:val="00017545"/>
    <w:rPr>
      <w:rFonts w:eastAsia="MS Gothic"/>
      <w:sz w:val="24"/>
      <w:szCs w:val="24"/>
      <w:lang w:val="en-GB" w:eastAsia="en-US"/>
    </w:rPr>
  </w:style>
  <w:style w:type="table" w:styleId="-10">
    <w:name w:val="Colorful List Accent 1"/>
    <w:basedOn w:val="a3"/>
    <w:link w:val="130"/>
    <w:uiPriority w:val="34"/>
    <w:rsid w:val="00017545"/>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1"/>
    <w:rsid w:val="00017545"/>
    <w:pPr>
      <w:keepNext/>
      <w:wordWrap/>
      <w:autoSpaceDE/>
      <w:autoSpaceDN/>
      <w:spacing w:before="240" w:after="60"/>
      <w:ind w:left="720" w:hanging="720"/>
      <w:jc w:val="left"/>
    </w:pPr>
    <w:rPr>
      <w:rFonts w:ascii="Arial" w:eastAsia="MS PGothic" w:hAnsi="Arial" w:cs="Arial"/>
      <w:color w:val="000000"/>
      <w:lang w:eastAsia="ja-JP"/>
    </w:rPr>
  </w:style>
  <w:style w:type="paragraph" w:customStyle="1" w:styleId="heading4">
    <w:name w:val="heading4"/>
    <w:basedOn w:val="a1"/>
    <w:rsid w:val="00017545"/>
    <w:pPr>
      <w:keepNext/>
      <w:wordWrap/>
      <w:autoSpaceDE/>
      <w:autoSpaceDN/>
      <w:spacing w:before="240" w:after="60"/>
      <w:ind w:left="864" w:hanging="864"/>
      <w:jc w:val="left"/>
    </w:pPr>
    <w:rPr>
      <w:rFonts w:ascii="Arial" w:eastAsia="MS PGothic" w:hAnsi="Arial" w:cs="Arial"/>
      <w:i/>
      <w:iCs/>
      <w:color w:val="000000"/>
      <w:lang w:eastAsia="ja-JP"/>
    </w:rPr>
  </w:style>
  <w:style w:type="character" w:customStyle="1" w:styleId="Mention">
    <w:name w:val="Mention"/>
    <w:uiPriority w:val="99"/>
    <w:semiHidden/>
    <w:unhideWhenUsed/>
    <w:rsid w:val="00017545"/>
    <w:rPr>
      <w:color w:val="2B579A"/>
      <w:shd w:val="clear" w:color="auto" w:fill="E6E6E6"/>
    </w:rPr>
  </w:style>
  <w:style w:type="paragraph" w:customStyle="1" w:styleId="3GPPAgreements">
    <w:name w:val="3GPP Agreements"/>
    <w:basedOn w:val="a1"/>
    <w:link w:val="3GPPAgreementsChar"/>
    <w:qFormat/>
    <w:rsid w:val="00017545"/>
    <w:pPr>
      <w:numPr>
        <w:numId w:val="19"/>
      </w:numPr>
      <w:wordWrap/>
      <w:overflowPunct w:val="0"/>
      <w:adjustRightInd w:val="0"/>
      <w:spacing w:before="60" w:after="60"/>
      <w:textAlignment w:val="baseline"/>
    </w:pPr>
    <w:rPr>
      <w:rFonts w:ascii="Times New Roman" w:eastAsia="SimSun" w:hAnsi="Times New Roman" w:cs="Times New Roman"/>
      <w:sz w:val="22"/>
      <w:lang w:eastAsia="zh-CN"/>
    </w:rPr>
  </w:style>
  <w:style w:type="character" w:customStyle="1" w:styleId="3GPPAgreementsChar">
    <w:name w:val="3GPP Agreements Char"/>
    <w:link w:val="3GPPAgreements"/>
    <w:rsid w:val="00017545"/>
    <w:rPr>
      <w:rFonts w:eastAsia="SimSun"/>
      <w:sz w:val="22"/>
      <w:lang w:eastAsia="zh-CN"/>
    </w:rPr>
  </w:style>
  <w:style w:type="character" w:customStyle="1" w:styleId="ProposalChar">
    <w:name w:val="Proposal Char"/>
    <w:link w:val="Proposal"/>
    <w:qFormat/>
    <w:rsid w:val="00017545"/>
    <w:rPr>
      <w:rFonts w:asciiTheme="minorHAnsi" w:eastAsiaTheme="minorEastAsia" w:hAnsiTheme="minorHAnsi" w:cstheme="minorBidi"/>
      <w:b/>
      <w:bCs/>
      <w:kern w:val="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54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545"/>
    <w:rPr>
      <w:rFonts w:ascii="Arial" w:hAnsi="Arial"/>
      <w:b/>
      <w:i/>
      <w:szCs w:val="26"/>
      <w:lang w:val="en-GB" w:eastAsia="x-none"/>
    </w:rPr>
  </w:style>
  <w:style w:type="paragraph" w:customStyle="1" w:styleId="Paragraph">
    <w:name w:val="Paragraph"/>
    <w:basedOn w:val="a1"/>
    <w:link w:val="ParagraphChar"/>
    <w:qFormat/>
    <w:rsid w:val="00017545"/>
    <w:pPr>
      <w:wordWrap/>
      <w:autoSpaceDE/>
      <w:autoSpaceDN/>
      <w:spacing w:before="220"/>
      <w:jc w:val="left"/>
    </w:pPr>
    <w:rPr>
      <w:rFonts w:ascii="Times New Roman" w:eastAsia="SimSun" w:hAnsi="Times New Roman" w:cs="Times New Roman"/>
      <w:sz w:val="22"/>
      <w:lang w:val="en-GB" w:eastAsia="en-US"/>
    </w:rPr>
  </w:style>
  <w:style w:type="character" w:customStyle="1" w:styleId="ParagraphChar">
    <w:name w:val="Paragraph Char"/>
    <w:link w:val="Paragraph"/>
    <w:locked/>
    <w:rsid w:val="00017545"/>
    <w:rPr>
      <w:rFonts w:eastAsia="SimSun"/>
      <w:sz w:val="22"/>
      <w:lang w:val="en-GB" w:eastAsia="en-US"/>
    </w:rPr>
  </w:style>
  <w:style w:type="character" w:customStyle="1" w:styleId="ColorfulList-Accent1Char">
    <w:name w:val="Colorful List - Accent 1 Char"/>
    <w:uiPriority w:val="34"/>
    <w:locked/>
    <w:rsid w:val="00017545"/>
    <w:rPr>
      <w:rFonts w:eastAsia="MS Gothic"/>
      <w:sz w:val="24"/>
      <w:szCs w:val="24"/>
      <w:lang w:eastAsia="en-US"/>
    </w:rPr>
  </w:style>
  <w:style w:type="paragraph" w:customStyle="1" w:styleId="maintext">
    <w:name w:val="main text"/>
    <w:basedOn w:val="a1"/>
    <w:link w:val="maintextChar"/>
    <w:qFormat/>
    <w:rsid w:val="00017545"/>
    <w:pPr>
      <w:wordWrap/>
      <w:autoSpaceDE/>
      <w:autoSpaceDN/>
      <w:spacing w:before="60" w:after="60" w:line="288" w:lineRule="auto"/>
      <w:ind w:firstLineChars="200" w:firstLine="200"/>
    </w:pPr>
    <w:rPr>
      <w:rFonts w:ascii="Times New Roman" w:hAnsi="Times New Roman" w:cs="Times New Roman"/>
      <w:lang w:val="en-GB"/>
    </w:rPr>
  </w:style>
  <w:style w:type="character" w:customStyle="1" w:styleId="maintextChar">
    <w:name w:val="main text Char"/>
    <w:link w:val="maintext"/>
    <w:qFormat/>
    <w:rsid w:val="00017545"/>
    <w:rPr>
      <w:rFonts w:eastAsia="맑은 고딕"/>
      <w:lang w:val="en-GB"/>
    </w:rPr>
  </w:style>
  <w:style w:type="table" w:styleId="4-5">
    <w:name w:val="Grid Table 4 Accent 5"/>
    <w:basedOn w:val="a3"/>
    <w:uiPriority w:val="49"/>
    <w:rsid w:val="0001754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545"/>
    <w:rPr>
      <w:color w:val="000000"/>
    </w:rPr>
  </w:style>
  <w:style w:type="numbering" w:customStyle="1" w:styleId="StyleBulletedSymbolsymbolLeft025Hanging025">
    <w:name w:val="Style Bulleted Symbol (symbol) Left:  0.25&quot; Hanging:  0.25&quot;"/>
    <w:basedOn w:val="a4"/>
    <w:rsid w:val="00017545"/>
    <w:pPr>
      <w:numPr>
        <w:numId w:val="14"/>
      </w:numPr>
    </w:pPr>
  </w:style>
  <w:style w:type="numbering" w:customStyle="1" w:styleId="StyleBulletedSymbolsymbolLeft025Hanging0251">
    <w:name w:val="Style Bulleted Symbol (symbol) Left:  0.25&quot; Hanging:  0.25&quot;1"/>
    <w:basedOn w:val="a4"/>
    <w:rsid w:val="00017545"/>
    <w:pPr>
      <w:numPr>
        <w:numId w:val="15"/>
      </w:numPr>
    </w:pPr>
  </w:style>
  <w:style w:type="numbering" w:customStyle="1" w:styleId="StyleBulletedSymbolsymbolLeft025Hanging0252">
    <w:name w:val="Style Bulleted Symbol (symbol) Left:  0.25&quot; Hanging:  0.25&quot;2"/>
    <w:basedOn w:val="a4"/>
    <w:rsid w:val="00017545"/>
    <w:pPr>
      <w:numPr>
        <w:numId w:val="17"/>
      </w:numPr>
    </w:pPr>
  </w:style>
  <w:style w:type="paragraph" w:customStyle="1" w:styleId="PropObs">
    <w:name w:val="PropObs"/>
    <w:basedOn w:val="a1"/>
    <w:link w:val="PropObsChar"/>
    <w:qFormat/>
    <w:rsid w:val="00017545"/>
    <w:pPr>
      <w:numPr>
        <w:numId w:val="20"/>
      </w:numPr>
      <w:wordWrap/>
      <w:autoSpaceDE/>
      <w:autoSpaceDN/>
      <w:ind w:left="1134" w:hanging="1134"/>
    </w:pPr>
    <w:rPr>
      <w:rFonts w:ascii="Calibri" w:eastAsia="MS Mincho" w:hAnsi="Calibri" w:cs="Times New Roman"/>
      <w:b/>
      <w:lang w:val="en-GB" w:eastAsia="sv-SE"/>
    </w:rPr>
  </w:style>
  <w:style w:type="character" w:customStyle="1" w:styleId="PropObsChar">
    <w:name w:val="PropObs Char"/>
    <w:link w:val="PropObs"/>
    <w:rsid w:val="00017545"/>
    <w:rPr>
      <w:rFonts w:ascii="Calibri" w:eastAsia="MS Mincho" w:hAnsi="Calibri"/>
      <w:b/>
      <w:lang w:val="en-GB" w:eastAsia="sv-SE"/>
    </w:rPr>
  </w:style>
  <w:style w:type="paragraph" w:customStyle="1" w:styleId="rProposalsub">
    <w:name w:val="rProposal_sub"/>
    <w:basedOn w:val="a1"/>
    <w:next w:val="a1"/>
    <w:link w:val="rProposalsubChar"/>
    <w:qFormat/>
    <w:rsid w:val="00017545"/>
    <w:pPr>
      <w:wordWrap/>
      <w:autoSpaceDE/>
      <w:autoSpaceDN/>
      <w:spacing w:before="120" w:after="120"/>
      <w:ind w:left="1244" w:hanging="360"/>
    </w:pPr>
    <w:rPr>
      <w:rFonts w:ascii="Times New Roman" w:hAnsi="Times New Roman" w:cs="Times New Roman"/>
      <w:i/>
      <w:kern w:val="2"/>
      <w:sz w:val="22"/>
      <w:szCs w:val="22"/>
    </w:rPr>
  </w:style>
  <w:style w:type="character" w:customStyle="1" w:styleId="rProposalsubChar">
    <w:name w:val="rProposal_sub Char"/>
    <w:link w:val="rProposalsub"/>
    <w:rsid w:val="00017545"/>
    <w:rPr>
      <w:rFonts w:eastAsia="맑은 고딕"/>
      <w:i/>
      <w:kern w:val="2"/>
      <w:sz w:val="22"/>
      <w:szCs w:val="22"/>
    </w:rPr>
  </w:style>
  <w:style w:type="paragraph" w:customStyle="1" w:styleId="Proposalsub">
    <w:name w:val="Proposal_sub"/>
    <w:basedOn w:val="a1"/>
    <w:link w:val="ProposalsubChar"/>
    <w:qFormat/>
    <w:rsid w:val="00017545"/>
    <w:pPr>
      <w:numPr>
        <w:numId w:val="21"/>
      </w:numPr>
      <w:wordWrap/>
      <w:autoSpaceDE/>
      <w:autoSpaceDN/>
      <w:spacing w:before="120" w:after="120"/>
    </w:pPr>
    <w:rPr>
      <w:rFonts w:ascii="Times New Roman" w:hAnsi="Times New Roman" w:cs="Times New Roman"/>
      <w:kern w:val="2"/>
      <w:szCs w:val="22"/>
    </w:rPr>
  </w:style>
  <w:style w:type="paragraph" w:customStyle="1" w:styleId="Proposalsubsub">
    <w:name w:val="Proposal_sub_sub"/>
    <w:basedOn w:val="a1"/>
    <w:link w:val="ProposalsubsubChar"/>
    <w:qFormat/>
    <w:rsid w:val="00017545"/>
    <w:pPr>
      <w:numPr>
        <w:ilvl w:val="1"/>
        <w:numId w:val="21"/>
      </w:numPr>
      <w:wordWrap/>
      <w:autoSpaceDE/>
      <w:autoSpaceDN/>
      <w:spacing w:before="120" w:after="120"/>
      <w:ind w:left="1593"/>
    </w:pPr>
    <w:rPr>
      <w:rFonts w:ascii="Times New Roman" w:hAnsi="Times New Roman" w:cs="Times New Roman"/>
      <w:kern w:val="2"/>
      <w:szCs w:val="22"/>
    </w:rPr>
  </w:style>
  <w:style w:type="character" w:customStyle="1" w:styleId="ProposalsubChar">
    <w:name w:val="Proposal_sub Char"/>
    <w:link w:val="Proposalsub"/>
    <w:rsid w:val="00017545"/>
    <w:rPr>
      <w:rFonts w:eastAsia="맑은 고딕"/>
      <w:kern w:val="2"/>
      <w:szCs w:val="22"/>
    </w:rPr>
  </w:style>
  <w:style w:type="character" w:customStyle="1" w:styleId="ProposalsubsubChar">
    <w:name w:val="Proposal_sub_sub Char"/>
    <w:link w:val="Proposalsubsub"/>
    <w:rsid w:val="00017545"/>
    <w:rPr>
      <w:rFonts w:eastAsia="맑은 고딕"/>
      <w:kern w:val="2"/>
      <w:szCs w:val="22"/>
    </w:rPr>
  </w:style>
  <w:style w:type="paragraph" w:customStyle="1" w:styleId="rProposal">
    <w:name w:val="rProposal"/>
    <w:basedOn w:val="a1"/>
    <w:next w:val="rProposalsub"/>
    <w:link w:val="rProposalChar"/>
    <w:qFormat/>
    <w:rsid w:val="00017545"/>
    <w:pPr>
      <w:wordWrap/>
      <w:autoSpaceDE/>
      <w:autoSpaceDN/>
      <w:spacing w:before="120" w:after="120"/>
      <w:ind w:leftChars="213" w:left="1275" w:hanging="849"/>
    </w:pPr>
    <w:rPr>
      <w:rFonts w:ascii="Times New Roman" w:hAnsi="Times New Roman" w:cs="Times New Roman"/>
      <w:i/>
      <w:kern w:val="2"/>
      <w:sz w:val="22"/>
      <w:szCs w:val="22"/>
    </w:rPr>
  </w:style>
  <w:style w:type="character" w:customStyle="1" w:styleId="rProposalChar">
    <w:name w:val="rProposal Char"/>
    <w:link w:val="rProposal"/>
    <w:rsid w:val="00017545"/>
    <w:rPr>
      <w:rFonts w:eastAsia="맑은 고딕"/>
      <w:i/>
      <w:kern w:val="2"/>
      <w:sz w:val="22"/>
      <w:szCs w:val="22"/>
    </w:rPr>
  </w:style>
  <w:style w:type="paragraph" w:customStyle="1" w:styleId="23">
    <w:name w:val="正文2"/>
    <w:qFormat/>
    <w:rsid w:val="00017545"/>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qFormat/>
    <w:rsid w:val="00017545"/>
    <w:rPr>
      <w:rFonts w:ascii="Times New Roman" w:eastAsia="PMingLiU" w:hAnsi="Times New Roman" w:cs="Times New Roman"/>
      <w:kern w:val="0"/>
      <w:szCs w:val="20"/>
      <w:lang w:val="en-GB" w:eastAsia="en-US"/>
    </w:rPr>
  </w:style>
  <w:style w:type="paragraph" w:styleId="32">
    <w:name w:val="List 3"/>
    <w:basedOn w:val="a1"/>
    <w:rsid w:val="00017545"/>
    <w:pPr>
      <w:wordWrap/>
      <w:autoSpaceDE/>
      <w:autoSpaceDN/>
      <w:ind w:left="1080" w:hanging="360"/>
      <w:contextualSpacing/>
      <w:jc w:val="left"/>
    </w:pPr>
    <w:rPr>
      <w:rFonts w:ascii="Times" w:eastAsia="바탕" w:hAnsi="Times" w:cs="Times New Roman"/>
      <w:szCs w:val="24"/>
      <w:lang w:val="en-GB" w:eastAsia="en-US"/>
    </w:rPr>
  </w:style>
  <w:style w:type="paragraph" w:customStyle="1" w:styleId="B4">
    <w:name w:val="B4"/>
    <w:basedOn w:val="a1"/>
    <w:qFormat/>
    <w:rsid w:val="00017545"/>
    <w:pPr>
      <w:wordWrap/>
      <w:autoSpaceDE/>
      <w:autoSpaceDN/>
      <w:ind w:left="1418" w:hanging="284"/>
      <w:jc w:val="left"/>
    </w:pPr>
    <w:rPr>
      <w:rFonts w:ascii="Times New Roman" w:eastAsia="SimSun" w:hAnsi="Times New Roman" w:cs="Times New Roman"/>
      <w:szCs w:val="22"/>
      <w:lang w:eastAsia="zh-CN"/>
    </w:rPr>
  </w:style>
  <w:style w:type="paragraph" w:customStyle="1" w:styleId="a">
    <w:name w:val="佐藤２"/>
    <w:basedOn w:val="a1"/>
    <w:qFormat/>
    <w:rsid w:val="00017545"/>
    <w:pPr>
      <w:numPr>
        <w:numId w:val="22"/>
      </w:numPr>
      <w:wordWrap/>
      <w:autoSpaceDE/>
      <w:autoSpaceDN/>
      <w:spacing w:after="180" w:line="259" w:lineRule="auto"/>
      <w:jc w:val="left"/>
    </w:pPr>
    <w:rPr>
      <w:rFonts w:ascii="Calibri" w:eastAsia="MS PGothic" w:hAnsi="Calibri" w:cs="MS PGothic"/>
      <w:sz w:val="22"/>
      <w:szCs w:val="22"/>
      <w:lang w:eastAsia="ja-JP"/>
    </w:rPr>
  </w:style>
  <w:style w:type="paragraph" w:styleId="4">
    <w:name w:val="List Bullet 4"/>
    <w:basedOn w:val="3"/>
    <w:rsid w:val="00017545"/>
    <w:pPr>
      <w:widowControl w:val="0"/>
      <w:numPr>
        <w:numId w:val="23"/>
      </w:numPr>
      <w:tabs>
        <w:tab w:val="clear" w:pos="1361"/>
        <w:tab w:val="num" w:pos="432"/>
      </w:tabs>
      <w:ind w:left="720" w:hanging="360"/>
      <w:contextualSpacing w:val="0"/>
      <w:jc w:val="both"/>
    </w:pPr>
    <w:rPr>
      <w:rFonts w:ascii="Calibri" w:eastAsia="SimSun" w:hAnsi="Calibri"/>
      <w:kern w:val="2"/>
      <w:sz w:val="21"/>
      <w:szCs w:val="22"/>
      <w:lang w:val="en-US" w:eastAsia="zh-CN"/>
    </w:rPr>
  </w:style>
  <w:style w:type="paragraph" w:styleId="3">
    <w:name w:val="List Bullet 3"/>
    <w:basedOn w:val="a1"/>
    <w:rsid w:val="00017545"/>
    <w:pPr>
      <w:numPr>
        <w:numId w:val="18"/>
      </w:numPr>
      <w:wordWrap/>
      <w:autoSpaceDE/>
      <w:autoSpaceDN/>
      <w:contextualSpacing/>
      <w:jc w:val="left"/>
    </w:pPr>
    <w:rPr>
      <w:rFonts w:ascii="Times" w:eastAsia="바탕" w:hAnsi="Times" w:cs="Times New Roman"/>
      <w:szCs w:val="24"/>
      <w:lang w:val="en-GB" w:eastAsia="en-US"/>
    </w:rPr>
  </w:style>
  <w:style w:type="paragraph" w:customStyle="1" w:styleId="textintend2">
    <w:name w:val="text intend 2"/>
    <w:basedOn w:val="a1"/>
    <w:qFormat/>
    <w:rsid w:val="00017545"/>
    <w:pPr>
      <w:numPr>
        <w:numId w:val="24"/>
      </w:numPr>
      <w:wordWrap/>
      <w:overflowPunct w:val="0"/>
      <w:adjustRightInd w:val="0"/>
      <w:spacing w:after="120"/>
    </w:pPr>
    <w:rPr>
      <w:rFonts w:ascii="Times New Roman" w:eastAsia="MS Mincho" w:hAnsi="Times New Roman" w:cs="Times New Roman"/>
      <w:sz w:val="24"/>
      <w:lang w:eastAsia="en-GB"/>
    </w:rPr>
  </w:style>
  <w:style w:type="paragraph" w:customStyle="1" w:styleId="FP">
    <w:name w:val="FP"/>
    <w:basedOn w:val="a1"/>
    <w:uiPriority w:val="99"/>
    <w:qFormat/>
    <w:rsid w:val="00017545"/>
    <w:pPr>
      <w:wordWrap/>
      <w:overflowPunct w:val="0"/>
      <w:adjustRightInd w:val="0"/>
      <w:jc w:val="left"/>
      <w:textAlignment w:val="baseline"/>
    </w:pPr>
    <w:rPr>
      <w:rFonts w:ascii="Times New Roman" w:eastAsia="SimSun" w:hAnsi="Times New Roman" w:cs="Times New Roman"/>
      <w:lang w:val="en-GB" w:eastAsia="en-US"/>
    </w:rPr>
  </w:style>
  <w:style w:type="paragraph" w:customStyle="1" w:styleId="Style1">
    <w:name w:val="Style1"/>
    <w:basedOn w:val="a1"/>
    <w:link w:val="Style1Char"/>
    <w:qFormat/>
    <w:rsid w:val="00017545"/>
    <w:pPr>
      <w:wordWrap/>
      <w:autoSpaceDE/>
      <w:autoSpaceDN/>
      <w:spacing w:after="180" w:line="288" w:lineRule="auto"/>
      <w:ind w:firstLine="360"/>
    </w:pPr>
    <w:rPr>
      <w:rFonts w:ascii="Times New Roman" w:hAnsi="Times New Roman" w:cs="바탕"/>
      <w:lang w:val="en-GB" w:eastAsia="en-US"/>
    </w:rPr>
  </w:style>
  <w:style w:type="character" w:customStyle="1" w:styleId="Style1Char">
    <w:name w:val="Style1 Char"/>
    <w:link w:val="Style1"/>
    <w:qFormat/>
    <w:rsid w:val="00017545"/>
    <w:rPr>
      <w:rFonts w:eastAsia="맑은 고딕" w:cs="바탕"/>
      <w:lang w:val="en-GB" w:eastAsia="en-US"/>
    </w:rPr>
  </w:style>
  <w:style w:type="table" w:customStyle="1" w:styleId="TableGrid1">
    <w:name w:val="Table Grid1"/>
    <w:basedOn w:val="a3"/>
    <w:next w:val="ab"/>
    <w:uiPriority w:val="59"/>
    <w:qFormat/>
    <w:rsid w:val="000175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6-1">
    <w:name w:val="Grid Table 6 Colorful Accent 1"/>
    <w:basedOn w:val="a3"/>
    <w:uiPriority w:val="51"/>
    <w:rsid w:val="0001754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ullet1">
    <w:name w:val="bullet1"/>
    <w:basedOn w:val="a1"/>
    <w:link w:val="bullet1Char"/>
    <w:qFormat/>
    <w:rsid w:val="00017545"/>
    <w:pPr>
      <w:numPr>
        <w:numId w:val="25"/>
      </w:numPr>
      <w:wordWrap/>
      <w:autoSpaceDE/>
      <w:autoSpaceDN/>
      <w:jc w:val="left"/>
    </w:pPr>
    <w:rPr>
      <w:rFonts w:ascii="Times" w:eastAsia="바탕" w:hAnsi="Times" w:cs="Times New Roman"/>
      <w:szCs w:val="24"/>
      <w:lang w:val="en-GB" w:eastAsia="en-US"/>
    </w:rPr>
  </w:style>
  <w:style w:type="paragraph" w:customStyle="1" w:styleId="bullet2">
    <w:name w:val="bullet2"/>
    <w:basedOn w:val="a1"/>
    <w:link w:val="bullet2Char"/>
    <w:qFormat/>
    <w:rsid w:val="00017545"/>
    <w:pPr>
      <w:numPr>
        <w:ilvl w:val="1"/>
        <w:numId w:val="25"/>
      </w:numPr>
      <w:wordWrap/>
      <w:autoSpaceDE/>
      <w:autoSpaceDN/>
      <w:jc w:val="left"/>
    </w:pPr>
    <w:rPr>
      <w:rFonts w:ascii="Times" w:eastAsia="바탕" w:hAnsi="Times" w:cs="Times New Roman"/>
      <w:szCs w:val="24"/>
      <w:lang w:val="en-GB" w:eastAsia="en-US"/>
    </w:rPr>
  </w:style>
  <w:style w:type="character" w:customStyle="1" w:styleId="bullet1Char">
    <w:name w:val="bullet1 Char"/>
    <w:link w:val="bullet1"/>
    <w:rsid w:val="00017545"/>
    <w:rPr>
      <w:rFonts w:ascii="Times" w:hAnsi="Times"/>
      <w:szCs w:val="24"/>
      <w:lang w:val="en-GB" w:eastAsia="en-US"/>
    </w:rPr>
  </w:style>
  <w:style w:type="paragraph" w:customStyle="1" w:styleId="bullet3">
    <w:name w:val="bullet3"/>
    <w:basedOn w:val="a1"/>
    <w:qFormat/>
    <w:rsid w:val="00017545"/>
    <w:pPr>
      <w:numPr>
        <w:ilvl w:val="2"/>
        <w:numId w:val="25"/>
      </w:numPr>
      <w:wordWrap/>
      <w:autoSpaceDE/>
      <w:autoSpaceDN/>
      <w:jc w:val="left"/>
    </w:pPr>
    <w:rPr>
      <w:rFonts w:ascii="Times" w:eastAsia="바탕" w:hAnsi="Times" w:cs="Times New Roman"/>
      <w:szCs w:val="24"/>
      <w:lang w:val="en-GB" w:eastAsia="en-US"/>
    </w:rPr>
  </w:style>
  <w:style w:type="paragraph" w:customStyle="1" w:styleId="bullet4">
    <w:name w:val="bullet4"/>
    <w:basedOn w:val="a1"/>
    <w:qFormat/>
    <w:rsid w:val="00017545"/>
    <w:pPr>
      <w:numPr>
        <w:ilvl w:val="3"/>
        <w:numId w:val="25"/>
      </w:numPr>
      <w:wordWrap/>
      <w:autoSpaceDE/>
      <w:autoSpaceDN/>
      <w:jc w:val="left"/>
    </w:pPr>
    <w:rPr>
      <w:rFonts w:ascii="Times" w:eastAsia="바탕" w:hAnsi="Times" w:cs="Times New Roman"/>
      <w:szCs w:val="24"/>
      <w:lang w:val="en-GB" w:eastAsia="en-US"/>
    </w:rPr>
  </w:style>
  <w:style w:type="character" w:customStyle="1" w:styleId="bullet2Char">
    <w:name w:val="bullet2 Char"/>
    <w:link w:val="bullet2"/>
    <w:rsid w:val="00017545"/>
    <w:rPr>
      <w:rFonts w:ascii="Times" w:hAnsi="Times"/>
      <w:szCs w:val="24"/>
      <w:lang w:val="en-GB" w:eastAsia="en-US"/>
    </w:rPr>
  </w:style>
  <w:style w:type="paragraph" w:customStyle="1" w:styleId="3GPPText">
    <w:name w:val="3GPP Text"/>
    <w:basedOn w:val="a1"/>
    <w:link w:val="3GPPTextChar"/>
    <w:qFormat/>
    <w:rsid w:val="00017545"/>
    <w:pPr>
      <w:wordWrap/>
      <w:overflowPunct w:val="0"/>
      <w:adjustRightInd w:val="0"/>
      <w:spacing w:before="120" w:after="120"/>
      <w:textAlignment w:val="baseline"/>
    </w:pPr>
    <w:rPr>
      <w:rFonts w:ascii="Times New Roman" w:eastAsia="SimSun" w:hAnsi="Times New Roman" w:cs="Times New Roman"/>
      <w:sz w:val="22"/>
      <w:lang w:eastAsia="en-US"/>
    </w:rPr>
  </w:style>
  <w:style w:type="character" w:customStyle="1" w:styleId="3GPPTextChar">
    <w:name w:val="3GPP Text Char"/>
    <w:link w:val="3GPPText"/>
    <w:qFormat/>
    <w:rsid w:val="00017545"/>
    <w:rPr>
      <w:rFonts w:eastAsia="SimSun"/>
      <w:sz w:val="22"/>
      <w:lang w:eastAsia="en-US"/>
    </w:rPr>
  </w:style>
  <w:style w:type="paragraph" w:customStyle="1" w:styleId="aff">
    <w:name w:val="문단"/>
    <w:basedOn w:val="a1"/>
    <w:uiPriority w:val="99"/>
    <w:rsid w:val="00017545"/>
    <w:pPr>
      <w:wordWrap/>
      <w:ind w:firstLine="800"/>
    </w:pPr>
    <w:rPr>
      <w:rFonts w:ascii="굴림" w:eastAsia="굴림" w:hAnsi="굴림"/>
      <w:color w:val="000000"/>
    </w:rPr>
  </w:style>
  <w:style w:type="character" w:customStyle="1" w:styleId="apple-converted-space">
    <w:name w:val="apple-converted-space"/>
    <w:rsid w:val="00017545"/>
  </w:style>
  <w:style w:type="paragraph" w:customStyle="1" w:styleId="b11">
    <w:name w:val="b1"/>
    <w:basedOn w:val="a1"/>
    <w:rsid w:val="00017545"/>
    <w:pPr>
      <w:wordWrap/>
      <w:autoSpaceDE/>
      <w:autoSpaceDN/>
      <w:spacing w:before="100" w:beforeAutospacing="1" w:after="100" w:afterAutospacing="1"/>
      <w:jc w:val="left"/>
    </w:pPr>
    <w:rPr>
      <w:rFonts w:ascii="Calibri" w:eastAsia="SimSun" w:hAnsi="Calibri" w:cs="Calibri"/>
      <w:sz w:val="22"/>
      <w:szCs w:val="22"/>
      <w:lang w:eastAsia="zh-CN"/>
    </w:rPr>
  </w:style>
  <w:style w:type="character" w:customStyle="1" w:styleId="NOChar1">
    <w:name w:val="NO Char1"/>
    <w:link w:val="NO"/>
    <w:locked/>
    <w:rsid w:val="00017545"/>
    <w:rPr>
      <w:sz w:val="24"/>
      <w:lang w:val="en-GB" w:eastAsia="en-US"/>
    </w:rPr>
  </w:style>
  <w:style w:type="paragraph" w:customStyle="1" w:styleId="xmsonormal">
    <w:name w:val="x_msonormal"/>
    <w:basedOn w:val="a1"/>
    <w:rsid w:val="00017545"/>
    <w:pPr>
      <w:wordWrap/>
      <w:autoSpaceDE/>
      <w:autoSpaceDN/>
      <w:jc w:val="left"/>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1781188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44567282">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1\Docs\R1-200325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4F55B-9EC0-490B-80C0-E482E72A5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2781</Words>
  <Characters>15852</Characters>
  <Application>Microsoft Office Word</Application>
  <DocSecurity>0</DocSecurity>
  <Lines>132</Lines>
  <Paragraphs>37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18596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LG Electronics</cp:lastModifiedBy>
  <cp:revision>12</cp:revision>
  <cp:lastPrinted>2014-01-26T05:26:00Z</cp:lastPrinted>
  <dcterms:created xsi:type="dcterms:W3CDTF">2020-08-06T06:49:00Z</dcterms:created>
  <dcterms:modified xsi:type="dcterms:W3CDTF">2020-08-07T07:07:00Z</dcterms:modified>
</cp:coreProperties>
</file>